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314" w:rsidRPr="00EE4314" w:rsidRDefault="002D27C3" w:rsidP="00EE4314">
      <w:pPr>
        <w:pStyle w:val="Textkrper"/>
        <w:jc w:val="center"/>
        <w:outlineLvl w:val="0"/>
        <w:rPr>
          <w:rFonts w:ascii="Calibri" w:hAnsi="Calibri"/>
          <w:sz w:val="28"/>
        </w:rPr>
      </w:pPr>
      <w:bookmarkStart w:id="0" w:name="_GoBack"/>
      <w:r w:rsidRPr="002D27C3">
        <w:rPr>
          <w:rFonts w:ascii="Calibri" w:hAnsi="Calibri"/>
          <w:noProof/>
          <w:sz w:val="36"/>
        </w:rPr>
        <w:drawing>
          <wp:anchor distT="0" distB="0" distL="114300" distR="114300" simplePos="0" relativeHeight="251658240" behindDoc="1" locked="0" layoutInCell="1" allowOverlap="1">
            <wp:simplePos x="0" y="0"/>
            <wp:positionH relativeFrom="margin">
              <wp:align>right</wp:align>
            </wp:positionH>
            <wp:positionV relativeFrom="page">
              <wp:posOffset>230795</wp:posOffset>
            </wp:positionV>
            <wp:extent cx="5760720" cy="1472565"/>
            <wp:effectExtent l="0" t="0" r="0" b="0"/>
            <wp:wrapTight wrapText="bothSides">
              <wp:wrapPolygon edited="0">
                <wp:start x="0" y="0"/>
                <wp:lineTo x="0" y="21237"/>
                <wp:lineTo x="21500" y="21237"/>
                <wp:lineTo x="21500"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2565"/>
                    </a:xfrm>
                    <a:prstGeom prst="rect">
                      <a:avLst/>
                    </a:prstGeom>
                    <a:noFill/>
                    <a:ln>
                      <a:noFill/>
                    </a:ln>
                  </pic:spPr>
                </pic:pic>
              </a:graphicData>
            </a:graphic>
          </wp:anchor>
        </w:drawing>
      </w:r>
      <w:bookmarkEnd w:id="0"/>
      <w:r w:rsidR="00EE4314" w:rsidRPr="00EE4314">
        <w:rPr>
          <w:rFonts w:ascii="Calibri" w:hAnsi="Calibri"/>
          <w:sz w:val="36"/>
        </w:rPr>
        <w:t xml:space="preserve"> Papst Pius XII. und die Juden</w:t>
      </w:r>
    </w:p>
    <w:p w:rsidR="00EE4314" w:rsidRPr="00EE4314" w:rsidRDefault="00EE4314" w:rsidP="00EE4314">
      <w:pPr>
        <w:pStyle w:val="Textkrper"/>
        <w:jc w:val="center"/>
        <w:outlineLvl w:val="0"/>
        <w:rPr>
          <w:rFonts w:ascii="Calibri" w:hAnsi="Calibri"/>
          <w:sz w:val="28"/>
        </w:rPr>
      </w:pPr>
      <w:r w:rsidRPr="00EE4314">
        <w:rPr>
          <w:rFonts w:ascii="Calibri" w:hAnsi="Calibri"/>
          <w:sz w:val="28"/>
        </w:rPr>
        <w:t>Heroischer Einsatz oder feiges Schwe</w:t>
      </w:r>
      <w:r w:rsidRPr="00EE4314">
        <w:rPr>
          <w:rFonts w:ascii="Calibri" w:hAnsi="Calibri"/>
          <w:sz w:val="28"/>
        </w:rPr>
        <w:t>i</w:t>
      </w:r>
      <w:r w:rsidRPr="00EE4314">
        <w:rPr>
          <w:rFonts w:ascii="Calibri" w:hAnsi="Calibri"/>
          <w:sz w:val="28"/>
        </w:rPr>
        <w:t>gen?</w:t>
      </w:r>
    </w:p>
    <w:p w:rsidR="00FE6AAE" w:rsidRPr="00EE4314" w:rsidRDefault="00FE6AAE">
      <w:pPr>
        <w:jc w:val="both"/>
        <w:outlineLvl w:val="0"/>
        <w:rPr>
          <w:rFonts w:ascii="Calibri" w:hAnsi="Calibri"/>
        </w:rPr>
      </w:pPr>
    </w:p>
    <w:p w:rsidR="00FE6AAE" w:rsidRPr="00EE4314" w:rsidRDefault="00226669">
      <w:pPr>
        <w:jc w:val="both"/>
        <w:rPr>
          <w:rFonts w:ascii="Calibri" w:hAnsi="Calibri"/>
          <w:i/>
        </w:rPr>
      </w:pPr>
      <w:r w:rsidRPr="00EE4314">
        <w:rPr>
          <w:rFonts w:ascii="Calibri" w:hAnsi="Calibri"/>
          <w:b/>
          <w:i/>
        </w:rPr>
        <w:t xml:space="preserve">Vorwurf: </w:t>
      </w:r>
      <w:r w:rsidR="00FE6AAE" w:rsidRPr="00EE4314">
        <w:rPr>
          <w:rFonts w:ascii="Calibri" w:hAnsi="Calibri"/>
          <w:i/>
        </w:rPr>
        <w:t>Papst Pius XII. hat seiner Zeit sträflich zu den Verbrechen der Nationalsoziali</w:t>
      </w:r>
      <w:r w:rsidR="00FE6AAE" w:rsidRPr="00EE4314">
        <w:rPr>
          <w:rFonts w:ascii="Calibri" w:hAnsi="Calibri"/>
          <w:i/>
        </w:rPr>
        <w:t>s</w:t>
      </w:r>
      <w:r w:rsidR="00FE6AAE" w:rsidRPr="00EE4314">
        <w:rPr>
          <w:rFonts w:ascii="Calibri" w:hAnsi="Calibri"/>
          <w:i/>
        </w:rPr>
        <w:t xml:space="preserve">ten geschwiegen und sich damit am Tod von Millionen Juden mitschuldig gemacht. </w:t>
      </w:r>
    </w:p>
    <w:p w:rsidR="00FE6AAE" w:rsidRPr="00EE4314" w:rsidRDefault="00FE6AAE">
      <w:pPr>
        <w:jc w:val="both"/>
        <w:rPr>
          <w:rFonts w:ascii="Calibri" w:hAnsi="Calibri"/>
        </w:rPr>
      </w:pPr>
    </w:p>
    <w:p w:rsidR="00FE6AAE" w:rsidRPr="00EE4314" w:rsidRDefault="00FE6AAE">
      <w:pPr>
        <w:jc w:val="both"/>
        <w:rPr>
          <w:rFonts w:ascii="Calibri" w:hAnsi="Calibri"/>
        </w:rPr>
      </w:pPr>
      <w:r w:rsidRPr="00EE4314">
        <w:rPr>
          <w:rFonts w:ascii="Calibri" w:hAnsi="Calibri"/>
        </w:rPr>
        <w:t>Immer wieder hört man diesen Vorwurf. Ist er berechtigt? Was hat Pius XII. für die J</w:t>
      </w:r>
      <w:r w:rsidRPr="00EE4314">
        <w:rPr>
          <w:rFonts w:ascii="Calibri" w:hAnsi="Calibri"/>
        </w:rPr>
        <w:t>u</w:t>
      </w:r>
      <w:r w:rsidRPr="00EE4314">
        <w:rPr>
          <w:rFonts w:ascii="Calibri" w:hAnsi="Calibri"/>
        </w:rPr>
        <w:t>den während des 2. Weltkriegs wirklich getan? Heroischer Einsatz oder feiges Schweigen? Selbs</w:t>
      </w:r>
      <w:r w:rsidRPr="00EE4314">
        <w:rPr>
          <w:rFonts w:ascii="Calibri" w:hAnsi="Calibri"/>
        </w:rPr>
        <w:t>t</w:t>
      </w:r>
      <w:r w:rsidRPr="00EE4314">
        <w:rPr>
          <w:rFonts w:ascii="Calibri" w:hAnsi="Calibri"/>
        </w:rPr>
        <w:t>loses Engagement oder Sorge um den eigenen Machterhalt? Werfen wir einen Blick auf die geschichtlichen Fa</w:t>
      </w:r>
      <w:r w:rsidRPr="00EE4314">
        <w:rPr>
          <w:rFonts w:ascii="Calibri" w:hAnsi="Calibri"/>
        </w:rPr>
        <w:t>k</w:t>
      </w:r>
      <w:r w:rsidRPr="00EE4314">
        <w:rPr>
          <w:rFonts w:ascii="Calibri" w:hAnsi="Calibri"/>
        </w:rPr>
        <w:t>ten.</w:t>
      </w:r>
    </w:p>
    <w:p w:rsidR="00FE6AAE" w:rsidRPr="00EE4314" w:rsidRDefault="00FE6AAE">
      <w:pPr>
        <w:jc w:val="both"/>
        <w:outlineLvl w:val="0"/>
        <w:rPr>
          <w:rFonts w:ascii="Calibri" w:hAnsi="Calibri"/>
        </w:rPr>
      </w:pPr>
    </w:p>
    <w:p w:rsidR="00FE6AAE" w:rsidRPr="00EE4314" w:rsidRDefault="00EE4314">
      <w:pPr>
        <w:pStyle w:val="Textkrper"/>
        <w:jc w:val="both"/>
        <w:outlineLvl w:val="0"/>
        <w:rPr>
          <w:rFonts w:ascii="Calibri" w:hAnsi="Calibri"/>
          <w:sz w:val="28"/>
        </w:rPr>
      </w:pPr>
      <w:r w:rsidRPr="00EE4314">
        <w:rPr>
          <w:rFonts w:ascii="Calibri" w:hAnsi="Calibri"/>
          <w:sz w:val="28"/>
        </w:rPr>
        <w:t>Was Pius XII getan hat</w:t>
      </w:r>
      <w:r w:rsidR="00FE6AAE" w:rsidRPr="00EE4314">
        <w:rPr>
          <w:rFonts w:ascii="Calibri" w:hAnsi="Calibri"/>
          <w:sz w:val="28"/>
        </w:rPr>
        <w:t>...</w:t>
      </w:r>
    </w:p>
    <w:p w:rsidR="00FE6AAE" w:rsidRPr="00EE4314" w:rsidRDefault="00226669">
      <w:pPr>
        <w:ind w:left="708"/>
        <w:jc w:val="both"/>
        <w:outlineLvl w:val="0"/>
        <w:rPr>
          <w:rFonts w:ascii="Calibri" w:hAnsi="Calibri"/>
          <w:b/>
        </w:rPr>
      </w:pPr>
      <w:r w:rsidRPr="00EE4314">
        <w:rPr>
          <w:rFonts w:ascii="Calibri" w:hAnsi="Calibri"/>
          <w:b/>
          <w:sz w:val="28"/>
        </w:rPr>
        <w:t>...</w:t>
      </w:r>
      <w:r w:rsidR="00FE6AAE" w:rsidRPr="00EE4314">
        <w:rPr>
          <w:rFonts w:ascii="Calibri" w:hAnsi="Calibri"/>
          <w:b/>
          <w:sz w:val="28"/>
        </w:rPr>
        <w:t>bevor er Papst wurde (bis 1939)</w:t>
      </w:r>
    </w:p>
    <w:p w:rsidR="00FE6AAE" w:rsidRPr="00EE4314" w:rsidRDefault="00FE6AAE">
      <w:pPr>
        <w:jc w:val="both"/>
        <w:outlineLvl w:val="0"/>
        <w:rPr>
          <w:rFonts w:ascii="Calibri" w:hAnsi="Calibri"/>
        </w:rPr>
      </w:pPr>
      <w:r w:rsidRPr="00EE4314">
        <w:rPr>
          <w:rFonts w:ascii="Calibri" w:hAnsi="Calibri"/>
        </w:rPr>
        <w:t>Von 1917 bis 1929 war Pacelli (=Familienname von Pius XII.) als päpstlicher Nuntius in Deutschland tätig. Von seinen 44 offiziellen Ansprachen auf deutschem Boden enthalten 40 Angriffe auf den Nationalsozialismus. Auch als Ka</w:t>
      </w:r>
      <w:r w:rsidR="00226669" w:rsidRPr="00EE4314">
        <w:rPr>
          <w:rFonts w:ascii="Calibri" w:hAnsi="Calibri"/>
        </w:rPr>
        <w:t>rdinalstaatssekretär in Rom (= »</w:t>
      </w:r>
      <w:r w:rsidRPr="00EE4314">
        <w:rPr>
          <w:rFonts w:ascii="Calibri" w:hAnsi="Calibri"/>
        </w:rPr>
        <w:t>Außenm</w:t>
      </w:r>
      <w:r w:rsidRPr="00EE4314">
        <w:rPr>
          <w:rFonts w:ascii="Calibri" w:hAnsi="Calibri"/>
        </w:rPr>
        <w:t>i</w:t>
      </w:r>
      <w:r w:rsidR="00226669" w:rsidRPr="00EE4314">
        <w:rPr>
          <w:rFonts w:ascii="Calibri" w:hAnsi="Calibri"/>
        </w:rPr>
        <w:t>nister«</w:t>
      </w:r>
      <w:r w:rsidRPr="00EE4314">
        <w:rPr>
          <w:rFonts w:ascii="Calibri" w:hAnsi="Calibri"/>
        </w:rPr>
        <w:t xml:space="preserve"> des Vatikan; seit 1929) b</w:t>
      </w:r>
      <w:r w:rsidRPr="00EE4314">
        <w:rPr>
          <w:rFonts w:ascii="Calibri" w:hAnsi="Calibri"/>
        </w:rPr>
        <w:t>e</w:t>
      </w:r>
      <w:r w:rsidRPr="00EE4314">
        <w:rPr>
          <w:rFonts w:ascii="Calibri" w:hAnsi="Calibri"/>
        </w:rPr>
        <w:t xml:space="preserve">zog er stets Position gegen die Rassenideologie Hitlers: </w:t>
      </w:r>
      <w:r w:rsidR="00226669" w:rsidRPr="00EE4314">
        <w:rPr>
          <w:rFonts w:ascii="Calibri" w:hAnsi="Calibri"/>
        </w:rPr>
        <w:t>»</w:t>
      </w:r>
      <w:r w:rsidRPr="00EE4314">
        <w:rPr>
          <w:rFonts w:ascii="Calibri" w:hAnsi="Calibri"/>
        </w:rPr>
        <w:t>Die Zugehörigkeit zur nationalsozialistischen Partei Hitlers ist nicht vereinbar mit dem k</w:t>
      </w:r>
      <w:r w:rsidRPr="00EE4314">
        <w:rPr>
          <w:rFonts w:ascii="Calibri" w:hAnsi="Calibri"/>
        </w:rPr>
        <w:t>a</w:t>
      </w:r>
      <w:r w:rsidRPr="00EE4314">
        <w:rPr>
          <w:rFonts w:ascii="Calibri" w:hAnsi="Calibri"/>
        </w:rPr>
        <w:t>tholischen Gewissen</w:t>
      </w:r>
      <w:r w:rsidR="00226669" w:rsidRPr="00EE4314">
        <w:rPr>
          <w:rFonts w:ascii="Calibri" w:hAnsi="Calibri"/>
        </w:rPr>
        <w:t>«</w:t>
      </w:r>
      <w:r w:rsidRPr="00EE4314">
        <w:rPr>
          <w:rFonts w:ascii="Calibri" w:hAnsi="Calibri"/>
        </w:rPr>
        <w:t xml:space="preserve"> (1930). Und 5 Jahre später in Lourdes: </w:t>
      </w:r>
      <w:r w:rsidR="00226669" w:rsidRPr="00EE4314">
        <w:rPr>
          <w:rFonts w:ascii="Calibri" w:hAnsi="Calibri"/>
        </w:rPr>
        <w:t>»</w:t>
      </w:r>
      <w:r w:rsidRPr="00EE4314">
        <w:rPr>
          <w:rFonts w:ascii="Calibri" w:hAnsi="Calibri"/>
        </w:rPr>
        <w:t>Es ist den Christen nicht mö</w:t>
      </w:r>
      <w:r w:rsidRPr="00EE4314">
        <w:rPr>
          <w:rFonts w:ascii="Calibri" w:hAnsi="Calibri"/>
        </w:rPr>
        <w:t>g</w:t>
      </w:r>
      <w:r w:rsidRPr="00EE4314">
        <w:rPr>
          <w:rFonts w:ascii="Calibri" w:hAnsi="Calibri"/>
        </w:rPr>
        <w:t>lich, am Antisemitismus teilzunehmen; in geistlichem Sinne sind wir alle Sem</w:t>
      </w:r>
      <w:r w:rsidRPr="00EE4314">
        <w:rPr>
          <w:rFonts w:ascii="Calibri" w:hAnsi="Calibri"/>
        </w:rPr>
        <w:t>i</w:t>
      </w:r>
      <w:r w:rsidRPr="00EE4314">
        <w:rPr>
          <w:rFonts w:ascii="Calibri" w:hAnsi="Calibri"/>
        </w:rPr>
        <w:t>ten</w:t>
      </w:r>
      <w:proofErr w:type="gramStart"/>
      <w:r w:rsidRPr="00EE4314">
        <w:rPr>
          <w:rFonts w:ascii="Calibri" w:hAnsi="Calibri"/>
        </w:rPr>
        <w:t>.</w:t>
      </w:r>
      <w:r w:rsidR="00226669" w:rsidRPr="00EE4314">
        <w:rPr>
          <w:rFonts w:ascii="Calibri" w:hAnsi="Calibri"/>
        </w:rPr>
        <w:t>«</w:t>
      </w:r>
      <w:proofErr w:type="gramEnd"/>
    </w:p>
    <w:p w:rsidR="00FE6AAE" w:rsidRPr="00EE4314" w:rsidRDefault="00FE6AAE">
      <w:pPr>
        <w:jc w:val="both"/>
        <w:outlineLvl w:val="0"/>
        <w:rPr>
          <w:rFonts w:ascii="Calibri" w:hAnsi="Calibri"/>
        </w:rPr>
      </w:pPr>
      <w:r w:rsidRPr="00EE4314">
        <w:rPr>
          <w:rFonts w:ascii="Calibri" w:hAnsi="Calibri"/>
        </w:rPr>
        <w:t>Oft wirft man dem späteren Pius XII. vor, er habe sich bei der Unterzeichnung des Reich</w:t>
      </w:r>
      <w:r w:rsidRPr="00EE4314">
        <w:rPr>
          <w:rFonts w:ascii="Calibri" w:hAnsi="Calibri"/>
        </w:rPr>
        <w:t>s</w:t>
      </w:r>
      <w:r w:rsidRPr="00EE4314">
        <w:rPr>
          <w:rFonts w:ascii="Calibri" w:hAnsi="Calibri"/>
        </w:rPr>
        <w:t>konkordats (1933), einem völkerrechtlichen Abkommen zwischen Kirche und deutschen R</w:t>
      </w:r>
      <w:r w:rsidRPr="00EE4314">
        <w:rPr>
          <w:rFonts w:ascii="Calibri" w:hAnsi="Calibri"/>
        </w:rPr>
        <w:t>e</w:t>
      </w:r>
      <w:r w:rsidRPr="00EE4314">
        <w:rPr>
          <w:rFonts w:ascii="Calibri" w:hAnsi="Calibri"/>
        </w:rPr>
        <w:t>gierung, von Hitler vereinnahmen lassen. Es stimmt: Das Konkordat wurde von Seiten der R</w:t>
      </w:r>
      <w:r w:rsidRPr="00EE4314">
        <w:rPr>
          <w:rFonts w:ascii="Calibri" w:hAnsi="Calibri"/>
        </w:rPr>
        <w:t>e</w:t>
      </w:r>
      <w:r w:rsidRPr="00EE4314">
        <w:rPr>
          <w:rFonts w:ascii="Calibri" w:hAnsi="Calibri"/>
        </w:rPr>
        <w:t>gierung als Bestätigung ihrer Politik dargestellt. Doch gleichzeitig hatte die kath. Kirche erst durch den Abschluß dieses Konkordates ein vertraglich zugesichertes Recht zur freien Religionsausübung gewonnen, ein Faktum, das zuvor noch gar nicht für alle Gebiete Deutsc</w:t>
      </w:r>
      <w:r w:rsidRPr="00EE4314">
        <w:rPr>
          <w:rFonts w:ascii="Calibri" w:hAnsi="Calibri"/>
        </w:rPr>
        <w:t>h</w:t>
      </w:r>
      <w:r w:rsidRPr="00EE4314">
        <w:rPr>
          <w:rFonts w:ascii="Calibri" w:hAnsi="Calibri"/>
        </w:rPr>
        <w:t xml:space="preserve">lands zugesichert </w:t>
      </w:r>
      <w:proofErr w:type="gramStart"/>
      <w:r w:rsidRPr="00EE4314">
        <w:rPr>
          <w:rFonts w:ascii="Calibri" w:hAnsi="Calibri"/>
        </w:rPr>
        <w:t>war</w:t>
      </w:r>
      <w:proofErr w:type="gramEnd"/>
      <w:r w:rsidRPr="00EE4314">
        <w:rPr>
          <w:rFonts w:ascii="Calibri" w:hAnsi="Calibri"/>
        </w:rPr>
        <w:t>. Nur auf der Basis dieses Vertrages konnten dann zwischen 1933 und 1939 nicht weniger als 55 offizielle Protestnoten gegen Konkordatsverstöße nach Berlin gehen</w:t>
      </w:r>
      <w:r w:rsidR="00226669" w:rsidRPr="00EE4314">
        <w:rPr>
          <w:rFonts w:ascii="Calibri" w:hAnsi="Calibri"/>
        </w:rPr>
        <w:t>.</w:t>
      </w:r>
      <w:r w:rsidRPr="00EE4314">
        <w:rPr>
          <w:rFonts w:ascii="Calibri" w:hAnsi="Calibri"/>
        </w:rPr>
        <w:t xml:space="preserve"> Zudem ist es falsch, den Konkordatsabschluss als </w:t>
      </w:r>
      <w:r w:rsidRPr="00EE4314">
        <w:rPr>
          <w:rFonts w:ascii="Calibri" w:hAnsi="Calibri"/>
          <w:i/>
        </w:rPr>
        <w:t xml:space="preserve">erste </w:t>
      </w:r>
      <w:r w:rsidRPr="00EE4314">
        <w:rPr>
          <w:rFonts w:ascii="Calibri" w:hAnsi="Calibri"/>
        </w:rPr>
        <w:t>internationale Anerke</w:t>
      </w:r>
      <w:r w:rsidRPr="00EE4314">
        <w:rPr>
          <w:rFonts w:ascii="Calibri" w:hAnsi="Calibri"/>
        </w:rPr>
        <w:t>n</w:t>
      </w:r>
      <w:r w:rsidRPr="00EE4314">
        <w:rPr>
          <w:rFonts w:ascii="Calibri" w:hAnsi="Calibri"/>
        </w:rPr>
        <w:t>nung des Hi</w:t>
      </w:r>
      <w:r w:rsidRPr="00EE4314">
        <w:rPr>
          <w:rFonts w:ascii="Calibri" w:hAnsi="Calibri"/>
        </w:rPr>
        <w:t>t</w:t>
      </w:r>
      <w:r w:rsidRPr="00EE4314">
        <w:rPr>
          <w:rFonts w:ascii="Calibri" w:hAnsi="Calibri"/>
        </w:rPr>
        <w:t xml:space="preserve">lerregimes zu bezeichnen. Bereits fünf Tage </w:t>
      </w:r>
      <w:r w:rsidRPr="00EE4314">
        <w:rPr>
          <w:rFonts w:ascii="Calibri" w:hAnsi="Calibri"/>
          <w:i/>
        </w:rPr>
        <w:t>vor</w:t>
      </w:r>
      <w:r w:rsidRPr="00EE4314">
        <w:rPr>
          <w:rFonts w:ascii="Calibri" w:hAnsi="Calibri"/>
        </w:rPr>
        <w:t xml:space="preserve"> dem Konkordatsschluß kam zwischen Deutschland, Italien, Großbritannien und Frankreich der Viermächtepakt zusa</w:t>
      </w:r>
      <w:r w:rsidRPr="00EE4314">
        <w:rPr>
          <w:rFonts w:ascii="Calibri" w:hAnsi="Calibri"/>
        </w:rPr>
        <w:t>m</w:t>
      </w:r>
      <w:r w:rsidRPr="00EE4314">
        <w:rPr>
          <w:rFonts w:ascii="Calibri" w:hAnsi="Calibri"/>
        </w:rPr>
        <w:t>men, ein pol</w:t>
      </w:r>
      <w:r w:rsidRPr="00EE4314">
        <w:rPr>
          <w:rFonts w:ascii="Calibri" w:hAnsi="Calibri"/>
        </w:rPr>
        <w:t>i</w:t>
      </w:r>
      <w:r w:rsidRPr="00EE4314">
        <w:rPr>
          <w:rFonts w:ascii="Calibri" w:hAnsi="Calibri"/>
        </w:rPr>
        <w:t>tischer Erfolg Hitlers, der für ihn ungleich bedeutender war als das Konkordat mit der Kirche.</w:t>
      </w:r>
    </w:p>
    <w:p w:rsidR="00FE6AAE" w:rsidRPr="00EE4314" w:rsidRDefault="00FE6AAE">
      <w:pPr>
        <w:jc w:val="both"/>
        <w:outlineLvl w:val="0"/>
        <w:rPr>
          <w:rFonts w:ascii="Calibri" w:hAnsi="Calibri"/>
        </w:rPr>
      </w:pPr>
    </w:p>
    <w:p w:rsidR="00FE6AAE" w:rsidRPr="00EE4314" w:rsidRDefault="00FE6AAE">
      <w:pPr>
        <w:pStyle w:val="Textkrper"/>
        <w:jc w:val="both"/>
        <w:outlineLvl w:val="0"/>
        <w:rPr>
          <w:rFonts w:ascii="Calibri" w:hAnsi="Calibri"/>
          <w:sz w:val="28"/>
        </w:rPr>
      </w:pPr>
      <w:r w:rsidRPr="00EE4314">
        <w:rPr>
          <w:rFonts w:ascii="Calibri" w:hAnsi="Calibri"/>
          <w:sz w:val="28"/>
        </w:rPr>
        <w:t>Was Pius XII getan hat...</w:t>
      </w:r>
    </w:p>
    <w:p w:rsidR="00FE6AAE" w:rsidRPr="00EE4314" w:rsidRDefault="00226669">
      <w:pPr>
        <w:ind w:left="708"/>
        <w:jc w:val="both"/>
        <w:rPr>
          <w:rFonts w:ascii="Calibri" w:hAnsi="Calibri"/>
          <w:b/>
          <w:sz w:val="28"/>
        </w:rPr>
      </w:pPr>
      <w:r w:rsidRPr="00EE4314">
        <w:rPr>
          <w:rFonts w:ascii="Calibri" w:hAnsi="Calibri"/>
          <w:b/>
          <w:sz w:val="28"/>
        </w:rPr>
        <w:t>...</w:t>
      </w:r>
      <w:r w:rsidR="00FE6AAE" w:rsidRPr="00EE4314">
        <w:rPr>
          <w:rFonts w:ascii="Calibri" w:hAnsi="Calibri"/>
          <w:b/>
          <w:sz w:val="28"/>
        </w:rPr>
        <w:t>als Papst (1939-1957)</w:t>
      </w:r>
    </w:p>
    <w:p w:rsidR="00FE6AAE" w:rsidRPr="00EE4314" w:rsidRDefault="00FE6AAE">
      <w:pPr>
        <w:pStyle w:val="Textkrper2"/>
        <w:rPr>
          <w:rFonts w:ascii="Calibri" w:hAnsi="Calibri"/>
        </w:rPr>
      </w:pPr>
      <w:r w:rsidRPr="00EE4314">
        <w:rPr>
          <w:rFonts w:ascii="Calibri" w:hAnsi="Calibri"/>
        </w:rPr>
        <w:t>Der diplomatische Einsatz Pacellis für die Juden ging nach seiner Wahl zum Papst unvermi</w:t>
      </w:r>
      <w:r w:rsidRPr="00EE4314">
        <w:rPr>
          <w:rFonts w:ascii="Calibri" w:hAnsi="Calibri"/>
        </w:rPr>
        <w:t>n</w:t>
      </w:r>
      <w:r w:rsidRPr="00EE4314">
        <w:rPr>
          <w:rFonts w:ascii="Calibri" w:hAnsi="Calibri"/>
        </w:rPr>
        <w:t xml:space="preserve">dert weiter. Ribbentrop (Hitlers Außenminister) bestätigt, mit den Protestnoten von Pius XII. hätte man </w:t>
      </w:r>
      <w:r w:rsidR="00226669" w:rsidRPr="00EE4314">
        <w:rPr>
          <w:rFonts w:ascii="Calibri" w:hAnsi="Calibri"/>
        </w:rPr>
        <w:t>»</w:t>
      </w:r>
      <w:r w:rsidRPr="00EE4314">
        <w:rPr>
          <w:rFonts w:ascii="Calibri" w:hAnsi="Calibri"/>
        </w:rPr>
        <w:t>ganze Registraturen füllen kö</w:t>
      </w:r>
      <w:r w:rsidRPr="00EE4314">
        <w:rPr>
          <w:rFonts w:ascii="Calibri" w:hAnsi="Calibri"/>
        </w:rPr>
        <w:t>n</w:t>
      </w:r>
      <w:r w:rsidRPr="00EE4314">
        <w:rPr>
          <w:rFonts w:ascii="Calibri" w:hAnsi="Calibri"/>
        </w:rPr>
        <w:t>nen</w:t>
      </w:r>
      <w:r w:rsidR="00226669" w:rsidRPr="00EE4314">
        <w:rPr>
          <w:rFonts w:ascii="Calibri" w:hAnsi="Calibri"/>
        </w:rPr>
        <w:t>«</w:t>
      </w:r>
      <w:r w:rsidRPr="00EE4314">
        <w:rPr>
          <w:rFonts w:ascii="Calibri" w:hAnsi="Calibri"/>
        </w:rPr>
        <w:t xml:space="preserve">. </w:t>
      </w:r>
    </w:p>
    <w:p w:rsidR="00FE6AAE" w:rsidRPr="00EE4314" w:rsidRDefault="00FE6AAE">
      <w:pPr>
        <w:jc w:val="both"/>
        <w:rPr>
          <w:rFonts w:ascii="Calibri" w:hAnsi="Calibri"/>
        </w:rPr>
      </w:pPr>
      <w:r w:rsidRPr="00EE4314">
        <w:rPr>
          <w:rFonts w:ascii="Calibri" w:hAnsi="Calibri"/>
        </w:rPr>
        <w:t>Vor allem durch persönliche positive Hilfsaktionen zeichnete sich Pius XII. aus. Israel Zo</w:t>
      </w:r>
      <w:r w:rsidRPr="00EE4314">
        <w:rPr>
          <w:rFonts w:ascii="Calibri" w:hAnsi="Calibri"/>
        </w:rPr>
        <w:t>l</w:t>
      </w:r>
      <w:r w:rsidRPr="00EE4314">
        <w:rPr>
          <w:rFonts w:ascii="Calibri" w:hAnsi="Calibri"/>
        </w:rPr>
        <w:t xml:space="preserve">li, damaliger Oberrabbiner von Rom, berichtet: </w:t>
      </w:r>
      <w:r w:rsidR="00226669" w:rsidRPr="00EE4314">
        <w:rPr>
          <w:rFonts w:ascii="Calibri" w:hAnsi="Calibri"/>
        </w:rPr>
        <w:t>»</w:t>
      </w:r>
      <w:r w:rsidRPr="00EE4314">
        <w:rPr>
          <w:rFonts w:ascii="Calibri" w:hAnsi="Calibri"/>
        </w:rPr>
        <w:t>Der Heilige Vater sandte ein Handschre</w:t>
      </w:r>
      <w:r w:rsidRPr="00EE4314">
        <w:rPr>
          <w:rFonts w:ascii="Calibri" w:hAnsi="Calibri"/>
        </w:rPr>
        <w:t>i</w:t>
      </w:r>
      <w:r w:rsidRPr="00EE4314">
        <w:rPr>
          <w:rFonts w:ascii="Calibri" w:hAnsi="Calibri"/>
        </w:rPr>
        <w:t>ben an die Bischöfe, in dem er sie anwies, die Klausur in den Klöstern und Konventen aufzuh</w:t>
      </w:r>
      <w:r w:rsidRPr="00EE4314">
        <w:rPr>
          <w:rFonts w:ascii="Calibri" w:hAnsi="Calibri"/>
        </w:rPr>
        <w:t>e</w:t>
      </w:r>
      <w:r w:rsidRPr="00EE4314">
        <w:rPr>
          <w:rFonts w:ascii="Calibri" w:hAnsi="Calibri"/>
        </w:rPr>
        <w:t>ben, damit sie Zufluchtsstätten für die Juden werden konnten. (...) Kein Held in der Geschic</w:t>
      </w:r>
      <w:r w:rsidRPr="00EE4314">
        <w:rPr>
          <w:rFonts w:ascii="Calibri" w:hAnsi="Calibri"/>
        </w:rPr>
        <w:t>h</w:t>
      </w:r>
      <w:r w:rsidRPr="00EE4314">
        <w:rPr>
          <w:rFonts w:ascii="Calibri" w:hAnsi="Calibri"/>
        </w:rPr>
        <w:t xml:space="preserve">te hat ein </w:t>
      </w:r>
      <w:r w:rsidRPr="00EE4314">
        <w:rPr>
          <w:rFonts w:ascii="Calibri" w:hAnsi="Calibri"/>
        </w:rPr>
        <w:lastRenderedPageBreak/>
        <w:t>solches Heer befehligt</w:t>
      </w:r>
      <w:proofErr w:type="gramStart"/>
      <w:r w:rsidRPr="00EE4314">
        <w:rPr>
          <w:rFonts w:ascii="Calibri" w:hAnsi="Calibri"/>
        </w:rPr>
        <w:t>.</w:t>
      </w:r>
      <w:r w:rsidR="00226669" w:rsidRPr="00EE4314">
        <w:rPr>
          <w:rFonts w:ascii="Calibri" w:hAnsi="Calibri"/>
        </w:rPr>
        <w:t>«</w:t>
      </w:r>
      <w:proofErr w:type="gramEnd"/>
      <w:r w:rsidRPr="00EE4314">
        <w:rPr>
          <w:rFonts w:ascii="Calibri" w:hAnsi="Calibri"/>
        </w:rPr>
        <w:t xml:space="preserve"> Als im besetzten Rom die Deutschen 1943 mit der Zusa</w:t>
      </w:r>
      <w:r w:rsidRPr="00EE4314">
        <w:rPr>
          <w:rFonts w:ascii="Calibri" w:hAnsi="Calibri"/>
        </w:rPr>
        <w:t>m</w:t>
      </w:r>
      <w:r w:rsidRPr="00EE4314">
        <w:rPr>
          <w:rFonts w:ascii="Calibri" w:hAnsi="Calibri"/>
        </w:rPr>
        <w:t>mentreibung der ca. 9600 Juden begannen, konnten auf diese Weise mehr als 85% der Ve</w:t>
      </w:r>
      <w:r w:rsidRPr="00EE4314">
        <w:rPr>
          <w:rFonts w:ascii="Calibri" w:hAnsi="Calibri"/>
        </w:rPr>
        <w:t>r</w:t>
      </w:r>
      <w:r w:rsidRPr="00EE4314">
        <w:rPr>
          <w:rFonts w:ascii="Calibri" w:hAnsi="Calibri"/>
        </w:rPr>
        <w:t>folgten von Priestern, Mönchen, Nonnen oder Laien versteckt werden. Auf 155 extraterrit</w:t>
      </w:r>
      <w:r w:rsidRPr="00EE4314">
        <w:rPr>
          <w:rFonts w:ascii="Calibri" w:hAnsi="Calibri"/>
        </w:rPr>
        <w:t>o</w:t>
      </w:r>
      <w:r w:rsidRPr="00EE4314">
        <w:rPr>
          <w:rFonts w:ascii="Calibri" w:hAnsi="Calibri"/>
        </w:rPr>
        <w:t xml:space="preserve">riale Häuser (d.h. einzelne Gebäude außerhalb des Vatikanstaates, die aber – wie kleine </w:t>
      </w:r>
      <w:r w:rsidR="00226669" w:rsidRPr="00EE4314">
        <w:rPr>
          <w:rFonts w:ascii="Calibri" w:hAnsi="Calibri"/>
        </w:rPr>
        <w:t>»</w:t>
      </w:r>
      <w:r w:rsidRPr="00EE4314">
        <w:rPr>
          <w:rFonts w:ascii="Calibri" w:hAnsi="Calibri"/>
        </w:rPr>
        <w:t>I</w:t>
      </w:r>
      <w:r w:rsidRPr="00EE4314">
        <w:rPr>
          <w:rFonts w:ascii="Calibri" w:hAnsi="Calibri"/>
        </w:rPr>
        <w:t>n</w:t>
      </w:r>
      <w:r w:rsidRPr="00EE4314">
        <w:rPr>
          <w:rFonts w:ascii="Calibri" w:hAnsi="Calibri"/>
        </w:rPr>
        <w:t>seln</w:t>
      </w:r>
      <w:r w:rsidR="00226669" w:rsidRPr="00EE4314">
        <w:rPr>
          <w:rFonts w:ascii="Calibri" w:hAnsi="Calibri"/>
        </w:rPr>
        <w:t>«</w:t>
      </w:r>
      <w:r w:rsidRPr="00EE4314">
        <w:rPr>
          <w:rFonts w:ascii="Calibri" w:hAnsi="Calibri"/>
        </w:rPr>
        <w:t xml:space="preserve"> in Rom – dem Vatikanrecht unterstehen) waren 5000 Juden verteilt. Vorübergehend fanden nicht weniger als 3000 Juden in der Sommerresidenz des Papstes in Castel Gandolfo Unte</w:t>
      </w:r>
      <w:r w:rsidRPr="00EE4314">
        <w:rPr>
          <w:rFonts w:ascii="Calibri" w:hAnsi="Calibri"/>
        </w:rPr>
        <w:t>r</w:t>
      </w:r>
      <w:r w:rsidRPr="00EE4314">
        <w:rPr>
          <w:rFonts w:ascii="Calibri" w:hAnsi="Calibri"/>
        </w:rPr>
        <w:t xml:space="preserve">kunft (zusammen mit anderen Bombenflüchtlingen </w:t>
      </w:r>
      <w:r w:rsidR="00226669" w:rsidRPr="00EE4314">
        <w:rPr>
          <w:rFonts w:ascii="Calibri" w:hAnsi="Calibri"/>
        </w:rPr>
        <w:t>– insgesamt unvorstellbare 8000</w:t>
      </w:r>
      <w:r w:rsidRPr="00EE4314">
        <w:rPr>
          <w:rFonts w:ascii="Calibri" w:hAnsi="Calibri"/>
        </w:rPr>
        <w:t>); die Schweizer Garde, die im Jahr 1942 eine Stärke von 300 Mann besaß, war bis zum D</w:t>
      </w:r>
      <w:r w:rsidRPr="00EE4314">
        <w:rPr>
          <w:rFonts w:ascii="Calibri" w:hAnsi="Calibri"/>
        </w:rPr>
        <w:t>e</w:t>
      </w:r>
      <w:r w:rsidRPr="00EE4314">
        <w:rPr>
          <w:rFonts w:ascii="Calibri" w:hAnsi="Calibri"/>
        </w:rPr>
        <w:t>zember 1943 plötzlich auf 4000 Mann angewachsen – alle besaßen den wertvollen Vatika</w:t>
      </w:r>
      <w:r w:rsidRPr="00EE4314">
        <w:rPr>
          <w:rFonts w:ascii="Calibri" w:hAnsi="Calibri"/>
        </w:rPr>
        <w:t>n</w:t>
      </w:r>
      <w:r w:rsidRPr="00EE4314">
        <w:rPr>
          <w:rFonts w:ascii="Calibri" w:hAnsi="Calibri"/>
        </w:rPr>
        <w:t>ausweis. Zwischen 4000-6000 Juden erhielten durch Vermittlung des Vatikans Pässe, Reis</w:t>
      </w:r>
      <w:r w:rsidRPr="00EE4314">
        <w:rPr>
          <w:rFonts w:ascii="Calibri" w:hAnsi="Calibri"/>
        </w:rPr>
        <w:t>e</w:t>
      </w:r>
      <w:r w:rsidRPr="00EE4314">
        <w:rPr>
          <w:rFonts w:ascii="Calibri" w:hAnsi="Calibri"/>
        </w:rPr>
        <w:t>geld, Schiffsplätze oder Empfehlungsbriefe für ausländische Visen. Auch Scheintaufen kon</w:t>
      </w:r>
      <w:r w:rsidRPr="00EE4314">
        <w:rPr>
          <w:rFonts w:ascii="Calibri" w:hAnsi="Calibri"/>
        </w:rPr>
        <w:t>n</w:t>
      </w:r>
      <w:r w:rsidRPr="00EE4314">
        <w:rPr>
          <w:rFonts w:ascii="Calibri" w:hAnsi="Calibri"/>
        </w:rPr>
        <w:t>ten in manchen Fällen die Verfolgten vor den Deportationen retten. (Es ging dabei um vorg</w:t>
      </w:r>
      <w:r w:rsidRPr="00EE4314">
        <w:rPr>
          <w:rFonts w:ascii="Calibri" w:hAnsi="Calibri"/>
        </w:rPr>
        <w:t>e</w:t>
      </w:r>
      <w:r w:rsidRPr="00EE4314">
        <w:rPr>
          <w:rFonts w:ascii="Calibri" w:hAnsi="Calibri"/>
        </w:rPr>
        <w:t>täusc</w:t>
      </w:r>
      <w:r w:rsidRPr="00EE4314">
        <w:rPr>
          <w:rFonts w:ascii="Calibri" w:hAnsi="Calibri"/>
        </w:rPr>
        <w:t>h</w:t>
      </w:r>
      <w:r w:rsidRPr="00EE4314">
        <w:rPr>
          <w:rFonts w:ascii="Calibri" w:hAnsi="Calibri"/>
        </w:rPr>
        <w:t>te</w:t>
      </w:r>
      <w:r w:rsidRPr="00EE4314">
        <w:rPr>
          <w:rFonts w:ascii="Calibri" w:hAnsi="Calibri"/>
          <w:i/>
        </w:rPr>
        <w:t xml:space="preserve"> </w:t>
      </w:r>
      <w:r w:rsidR="00226669" w:rsidRPr="00EE4314">
        <w:rPr>
          <w:rFonts w:ascii="Calibri" w:hAnsi="Calibri"/>
        </w:rPr>
        <w:t>»</w:t>
      </w:r>
      <w:r w:rsidRPr="00EE4314">
        <w:rPr>
          <w:rFonts w:ascii="Calibri" w:hAnsi="Calibri"/>
        </w:rPr>
        <w:t>Taufen</w:t>
      </w:r>
      <w:r w:rsidR="00226669" w:rsidRPr="00EE4314">
        <w:rPr>
          <w:rFonts w:ascii="Calibri" w:hAnsi="Calibri"/>
        </w:rPr>
        <w:t>«</w:t>
      </w:r>
      <w:r w:rsidRPr="00EE4314">
        <w:rPr>
          <w:rFonts w:ascii="Calibri" w:hAnsi="Calibri"/>
        </w:rPr>
        <w:t>, die Papst Pius selbe</w:t>
      </w:r>
      <w:r w:rsidR="00226669" w:rsidRPr="00EE4314">
        <w:rPr>
          <w:rFonts w:ascii="Calibri" w:hAnsi="Calibri"/>
        </w:rPr>
        <w:t>r für diese Fälle erlaubt hatte.</w:t>
      </w:r>
      <w:r w:rsidRPr="00EE4314">
        <w:rPr>
          <w:rFonts w:ascii="Calibri" w:hAnsi="Calibri"/>
        </w:rPr>
        <w:t>). Ergebnis: Auf diesem Weg wurden in Rom 80% der Juden gerettet, während hingegen im übrigen Europa 80% der Juden getötet wu</w:t>
      </w:r>
      <w:r w:rsidRPr="00EE4314">
        <w:rPr>
          <w:rFonts w:ascii="Calibri" w:hAnsi="Calibri"/>
        </w:rPr>
        <w:t>r</w:t>
      </w:r>
      <w:r w:rsidRPr="00EE4314">
        <w:rPr>
          <w:rFonts w:ascii="Calibri" w:hAnsi="Calibri"/>
        </w:rPr>
        <w:t>den.</w:t>
      </w:r>
    </w:p>
    <w:p w:rsidR="00FE6AAE" w:rsidRPr="00EE4314" w:rsidRDefault="00967CB9">
      <w:pPr>
        <w:pStyle w:val="Textkrper2"/>
        <w:rPr>
          <w:rFonts w:ascii="Calibri" w:hAnsi="Calibri"/>
        </w:rPr>
      </w:pPr>
      <w:r w:rsidRPr="00EE4314">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3609340</wp:posOffset>
                </wp:positionH>
                <wp:positionV relativeFrom="paragraph">
                  <wp:posOffset>-59055</wp:posOffset>
                </wp:positionV>
                <wp:extent cx="2171700" cy="1943100"/>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943100"/>
                        </a:xfrm>
                        <a:prstGeom prst="rect">
                          <a:avLst/>
                        </a:prstGeom>
                        <a:solidFill>
                          <a:srgbClr val="FFFFFF"/>
                        </a:solidFill>
                        <a:ln w="9525">
                          <a:solidFill>
                            <a:srgbClr val="000000"/>
                          </a:solidFill>
                          <a:miter lim="800000"/>
                          <a:headEnd/>
                          <a:tailEnd/>
                        </a:ln>
                      </wps:spPr>
                      <wps:txbx>
                        <w:txbxContent>
                          <w:p w:rsidR="00FE6AAE" w:rsidRPr="00EE4314" w:rsidRDefault="00FE6AAE">
                            <w:pPr>
                              <w:jc w:val="both"/>
                              <w:rPr>
                                <w:rFonts w:ascii="Calibri" w:hAnsi="Calibri"/>
                                <w:color w:val="000000"/>
                                <w:sz w:val="20"/>
                              </w:rPr>
                            </w:pPr>
                            <w:r w:rsidRPr="00EE4314">
                              <w:rPr>
                                <w:rFonts w:ascii="Calibri" w:hAnsi="Calibri"/>
                                <w:b/>
                                <w:color w:val="000000"/>
                                <w:sz w:val="20"/>
                              </w:rPr>
                              <w:t>Interessantes Detail:</w:t>
                            </w:r>
                            <w:r w:rsidRPr="00EE4314">
                              <w:rPr>
                                <w:rFonts w:ascii="Calibri" w:hAnsi="Calibri"/>
                                <w:color w:val="000000"/>
                                <w:sz w:val="20"/>
                              </w:rPr>
                              <w:t xml:space="preserve"> Vor nicht allzu langer Zeit tauchte in den Medien der Bericht auf, der sowjetische Gehei</w:t>
                            </w:r>
                            <w:r w:rsidRPr="00EE4314">
                              <w:rPr>
                                <w:rFonts w:ascii="Calibri" w:hAnsi="Calibri"/>
                                <w:color w:val="000000"/>
                                <w:sz w:val="20"/>
                              </w:rPr>
                              <w:t>m</w:t>
                            </w:r>
                            <w:r w:rsidRPr="00EE4314">
                              <w:rPr>
                                <w:rFonts w:ascii="Calibri" w:hAnsi="Calibri"/>
                                <w:color w:val="000000"/>
                                <w:sz w:val="20"/>
                              </w:rPr>
                              <w:t>dienst KGB st</w:t>
                            </w:r>
                            <w:r w:rsidRPr="00EE4314">
                              <w:rPr>
                                <w:rFonts w:ascii="Calibri" w:hAnsi="Calibri"/>
                                <w:color w:val="000000"/>
                                <w:sz w:val="20"/>
                              </w:rPr>
                              <w:t>e</w:t>
                            </w:r>
                            <w:r w:rsidRPr="00EE4314">
                              <w:rPr>
                                <w:rFonts w:ascii="Calibri" w:hAnsi="Calibri"/>
                                <w:color w:val="000000"/>
                                <w:sz w:val="20"/>
                              </w:rPr>
                              <w:t>cke hinter dem Werk von R. Hochhuth. Ob die Me</w:t>
                            </w:r>
                            <w:r w:rsidRPr="00EE4314">
                              <w:rPr>
                                <w:rFonts w:ascii="Calibri" w:hAnsi="Calibri"/>
                                <w:color w:val="000000"/>
                                <w:sz w:val="20"/>
                              </w:rPr>
                              <w:t>l</w:t>
                            </w:r>
                            <w:r w:rsidRPr="00EE4314">
                              <w:rPr>
                                <w:rFonts w:ascii="Calibri" w:hAnsi="Calibri"/>
                                <w:color w:val="000000"/>
                                <w:sz w:val="20"/>
                              </w:rPr>
                              <w:t>dung ernst zunehmen ist, bleibt unklar. Immerhin sah sich der Bundestagsa</w:t>
                            </w:r>
                            <w:r w:rsidRPr="00EE4314">
                              <w:rPr>
                                <w:rFonts w:ascii="Calibri" w:hAnsi="Calibri"/>
                                <w:color w:val="000000"/>
                                <w:sz w:val="20"/>
                              </w:rPr>
                              <w:t>b</w:t>
                            </w:r>
                            <w:r w:rsidRPr="00EE4314">
                              <w:rPr>
                                <w:rFonts w:ascii="Calibri" w:hAnsi="Calibri"/>
                                <w:color w:val="000000"/>
                                <w:sz w:val="20"/>
                              </w:rPr>
                              <w:t>geordnete N. Geis dadurch veranlaßt, in einer längeren Presseerkl</w:t>
                            </w:r>
                            <w:r w:rsidRPr="00EE4314">
                              <w:rPr>
                                <w:rFonts w:ascii="Calibri" w:hAnsi="Calibri"/>
                                <w:color w:val="000000"/>
                                <w:sz w:val="20"/>
                              </w:rPr>
                              <w:t>ä</w:t>
                            </w:r>
                            <w:r w:rsidRPr="00EE4314">
                              <w:rPr>
                                <w:rFonts w:ascii="Calibri" w:hAnsi="Calibri"/>
                                <w:color w:val="000000"/>
                                <w:sz w:val="20"/>
                              </w:rPr>
                              <w:t>rung R. Hochhuth offiziell zu einer Stellun</w:t>
                            </w:r>
                            <w:r w:rsidRPr="00EE4314">
                              <w:rPr>
                                <w:rFonts w:ascii="Calibri" w:hAnsi="Calibri"/>
                                <w:color w:val="000000"/>
                                <w:sz w:val="20"/>
                              </w:rPr>
                              <w:t>g</w:t>
                            </w:r>
                            <w:r w:rsidRPr="00EE4314">
                              <w:rPr>
                                <w:rFonts w:ascii="Calibri" w:hAnsi="Calibri"/>
                                <w:color w:val="000000"/>
                                <w:sz w:val="20"/>
                              </w:rPr>
                              <w:t>nahme aufzufo</w:t>
                            </w:r>
                            <w:r w:rsidRPr="00EE4314">
                              <w:rPr>
                                <w:rFonts w:ascii="Calibri" w:hAnsi="Calibri"/>
                                <w:color w:val="000000"/>
                                <w:sz w:val="20"/>
                              </w:rPr>
                              <w:t>r</w:t>
                            </w:r>
                            <w:r w:rsidRPr="00EE4314">
                              <w:rPr>
                                <w:rFonts w:ascii="Calibri" w:hAnsi="Calibri"/>
                                <w:color w:val="000000"/>
                                <w:sz w:val="20"/>
                              </w:rPr>
                              <w:t>dern (vgl. DT 3.2.2007, 10).</w:t>
                            </w:r>
                          </w:p>
                          <w:p w:rsidR="00FE6AAE" w:rsidRDefault="00FE6AA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84.2pt;margin-top:-4.65pt;width:171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">
                <v:textbox>
                  <w:txbxContent>
                    <w:p w:rsidR="00FE6AAE" w:rsidRPr="00EE4314" w:rsidRDefault="00FE6AAE">
                      <w:pPr>
                        <w:jc w:val="both"/>
                        <w:rPr>
                          <w:rFonts w:ascii="Calibri" w:hAnsi="Calibri"/>
                          <w:color w:val="000000"/>
                          <w:sz w:val="20"/>
                        </w:rPr>
                      </w:pPr>
                      <w:r w:rsidRPr="00EE4314">
                        <w:rPr>
                          <w:rFonts w:ascii="Calibri" w:hAnsi="Calibri"/>
                          <w:b/>
                          <w:color w:val="000000"/>
                          <w:sz w:val="20"/>
                        </w:rPr>
                        <w:t>Interessantes Detail:</w:t>
                      </w:r>
                      <w:r w:rsidRPr="00EE4314">
                        <w:rPr>
                          <w:rFonts w:ascii="Calibri" w:hAnsi="Calibri"/>
                          <w:color w:val="000000"/>
                          <w:sz w:val="20"/>
                        </w:rPr>
                        <w:t xml:space="preserve"> Vor nicht allzu langer Zeit tauchte in den Medien der Bericht auf, der sowjetische Gehei</w:t>
                      </w:r>
                      <w:r w:rsidRPr="00EE4314">
                        <w:rPr>
                          <w:rFonts w:ascii="Calibri" w:hAnsi="Calibri"/>
                          <w:color w:val="000000"/>
                          <w:sz w:val="20"/>
                        </w:rPr>
                        <w:t>m</w:t>
                      </w:r>
                      <w:r w:rsidRPr="00EE4314">
                        <w:rPr>
                          <w:rFonts w:ascii="Calibri" w:hAnsi="Calibri"/>
                          <w:color w:val="000000"/>
                          <w:sz w:val="20"/>
                        </w:rPr>
                        <w:t>dienst KGB st</w:t>
                      </w:r>
                      <w:r w:rsidRPr="00EE4314">
                        <w:rPr>
                          <w:rFonts w:ascii="Calibri" w:hAnsi="Calibri"/>
                          <w:color w:val="000000"/>
                          <w:sz w:val="20"/>
                        </w:rPr>
                        <w:t>e</w:t>
                      </w:r>
                      <w:r w:rsidRPr="00EE4314">
                        <w:rPr>
                          <w:rFonts w:ascii="Calibri" w:hAnsi="Calibri"/>
                          <w:color w:val="000000"/>
                          <w:sz w:val="20"/>
                        </w:rPr>
                        <w:t>cke hinter dem Werk von R. Hochhuth. Ob die Me</w:t>
                      </w:r>
                      <w:r w:rsidRPr="00EE4314">
                        <w:rPr>
                          <w:rFonts w:ascii="Calibri" w:hAnsi="Calibri"/>
                          <w:color w:val="000000"/>
                          <w:sz w:val="20"/>
                        </w:rPr>
                        <w:t>l</w:t>
                      </w:r>
                      <w:r w:rsidRPr="00EE4314">
                        <w:rPr>
                          <w:rFonts w:ascii="Calibri" w:hAnsi="Calibri"/>
                          <w:color w:val="000000"/>
                          <w:sz w:val="20"/>
                        </w:rPr>
                        <w:t>dung ernst zunehmen ist, bleibt unklar. Immerhin sah sich der Bundestagsa</w:t>
                      </w:r>
                      <w:r w:rsidRPr="00EE4314">
                        <w:rPr>
                          <w:rFonts w:ascii="Calibri" w:hAnsi="Calibri"/>
                          <w:color w:val="000000"/>
                          <w:sz w:val="20"/>
                        </w:rPr>
                        <w:t>b</w:t>
                      </w:r>
                      <w:r w:rsidRPr="00EE4314">
                        <w:rPr>
                          <w:rFonts w:ascii="Calibri" w:hAnsi="Calibri"/>
                          <w:color w:val="000000"/>
                          <w:sz w:val="20"/>
                        </w:rPr>
                        <w:t>geordnete N. Geis dadurch veranlaßt, in einer längeren Presseerkl</w:t>
                      </w:r>
                      <w:r w:rsidRPr="00EE4314">
                        <w:rPr>
                          <w:rFonts w:ascii="Calibri" w:hAnsi="Calibri"/>
                          <w:color w:val="000000"/>
                          <w:sz w:val="20"/>
                        </w:rPr>
                        <w:t>ä</w:t>
                      </w:r>
                      <w:r w:rsidRPr="00EE4314">
                        <w:rPr>
                          <w:rFonts w:ascii="Calibri" w:hAnsi="Calibri"/>
                          <w:color w:val="000000"/>
                          <w:sz w:val="20"/>
                        </w:rPr>
                        <w:t>rung R. Hochhuth offiziell zu einer Stellun</w:t>
                      </w:r>
                      <w:r w:rsidRPr="00EE4314">
                        <w:rPr>
                          <w:rFonts w:ascii="Calibri" w:hAnsi="Calibri"/>
                          <w:color w:val="000000"/>
                          <w:sz w:val="20"/>
                        </w:rPr>
                        <w:t>g</w:t>
                      </w:r>
                      <w:r w:rsidRPr="00EE4314">
                        <w:rPr>
                          <w:rFonts w:ascii="Calibri" w:hAnsi="Calibri"/>
                          <w:color w:val="000000"/>
                          <w:sz w:val="20"/>
                        </w:rPr>
                        <w:t>nahme aufzufo</w:t>
                      </w:r>
                      <w:r w:rsidRPr="00EE4314">
                        <w:rPr>
                          <w:rFonts w:ascii="Calibri" w:hAnsi="Calibri"/>
                          <w:color w:val="000000"/>
                          <w:sz w:val="20"/>
                        </w:rPr>
                        <w:t>r</w:t>
                      </w:r>
                      <w:r w:rsidRPr="00EE4314">
                        <w:rPr>
                          <w:rFonts w:ascii="Calibri" w:hAnsi="Calibri"/>
                          <w:color w:val="000000"/>
                          <w:sz w:val="20"/>
                        </w:rPr>
                        <w:t>dern (vgl. DT 3.2.2007, 10).</w:t>
                      </w:r>
                    </w:p>
                    <w:p w:rsidR="00FE6AAE" w:rsidRDefault="00FE6AAE"/>
                  </w:txbxContent>
                </v:textbox>
                <w10:wrap type="square"/>
              </v:shape>
            </w:pict>
          </mc:Fallback>
        </mc:AlternateContent>
      </w:r>
      <w:r w:rsidR="00FE6AAE" w:rsidRPr="00EE4314">
        <w:rPr>
          <w:rFonts w:ascii="Calibri" w:hAnsi="Calibri"/>
        </w:rPr>
        <w:t>Dabei gilt zu bedenken, dass Pius XII. im Vatikan vol</w:t>
      </w:r>
      <w:r w:rsidR="00FE6AAE" w:rsidRPr="00EE4314">
        <w:rPr>
          <w:rFonts w:ascii="Calibri" w:hAnsi="Calibri"/>
        </w:rPr>
        <w:t>l</w:t>
      </w:r>
      <w:r w:rsidR="00FE6AAE" w:rsidRPr="00EE4314">
        <w:rPr>
          <w:rFonts w:ascii="Calibri" w:hAnsi="Calibri"/>
        </w:rPr>
        <w:t>ständig von den Deutschen eingeschlossen war. Jede</w:t>
      </w:r>
      <w:r w:rsidR="00FE6AAE" w:rsidRPr="00EE4314">
        <w:rPr>
          <w:rFonts w:ascii="Calibri" w:hAnsi="Calibri"/>
        </w:rPr>
        <w:t>r</w:t>
      </w:r>
      <w:r w:rsidR="00FE6AAE" w:rsidRPr="00EE4314">
        <w:rPr>
          <w:rFonts w:ascii="Calibri" w:hAnsi="Calibri"/>
        </w:rPr>
        <w:t>zeit wäre eine Besetzung des Zwergstaates – zu der es bereits Pläne gab – möglich g</w:t>
      </w:r>
      <w:r w:rsidR="00FE6AAE" w:rsidRPr="00EE4314">
        <w:rPr>
          <w:rFonts w:ascii="Calibri" w:hAnsi="Calibri"/>
        </w:rPr>
        <w:t>e</w:t>
      </w:r>
      <w:r w:rsidR="00FE6AAE" w:rsidRPr="00EE4314">
        <w:rPr>
          <w:rFonts w:ascii="Calibri" w:hAnsi="Calibri"/>
        </w:rPr>
        <w:t>wesen. Als ihm später eine Gruppe von Juden für seine Rettung dankte, erw</w:t>
      </w:r>
      <w:r w:rsidR="00FE6AAE" w:rsidRPr="00EE4314">
        <w:rPr>
          <w:rFonts w:ascii="Calibri" w:hAnsi="Calibri"/>
        </w:rPr>
        <w:t>i</w:t>
      </w:r>
      <w:r w:rsidR="00FE6AAE" w:rsidRPr="00EE4314">
        <w:rPr>
          <w:rFonts w:ascii="Calibri" w:hAnsi="Calibri"/>
        </w:rPr>
        <w:t xml:space="preserve">derte er: </w:t>
      </w:r>
      <w:r w:rsidR="00226669" w:rsidRPr="00EE4314">
        <w:rPr>
          <w:rFonts w:ascii="Calibri" w:hAnsi="Calibri"/>
        </w:rPr>
        <w:t>»</w:t>
      </w:r>
      <w:r w:rsidR="00FE6AAE" w:rsidRPr="00EE4314">
        <w:rPr>
          <w:rFonts w:ascii="Calibri" w:hAnsi="Calibri"/>
        </w:rPr>
        <w:t>Seit Jahrhu</w:t>
      </w:r>
      <w:r w:rsidR="00FE6AAE" w:rsidRPr="00EE4314">
        <w:rPr>
          <w:rFonts w:ascii="Calibri" w:hAnsi="Calibri"/>
        </w:rPr>
        <w:t>n</w:t>
      </w:r>
      <w:r w:rsidR="00FE6AAE" w:rsidRPr="00EE4314">
        <w:rPr>
          <w:rFonts w:ascii="Calibri" w:hAnsi="Calibri"/>
        </w:rPr>
        <w:t>derten sind die Juden ungerecht behandelt und verachtet worden. Es ist Zeit, dass sie mit Gerechtigkeit und Menschlichkeit behandelt we</w:t>
      </w:r>
      <w:r w:rsidR="00FE6AAE" w:rsidRPr="00EE4314">
        <w:rPr>
          <w:rFonts w:ascii="Calibri" w:hAnsi="Calibri"/>
        </w:rPr>
        <w:t>r</w:t>
      </w:r>
      <w:r w:rsidR="00FE6AAE" w:rsidRPr="00EE4314">
        <w:rPr>
          <w:rFonts w:ascii="Calibri" w:hAnsi="Calibri"/>
        </w:rPr>
        <w:t>den. Gott will es, und die Kirche will es. Der heilige Paulus sagt uns, dass die Juden unsere Brüder sind. Sie sollten als Freunde willko</w:t>
      </w:r>
      <w:r w:rsidR="00FE6AAE" w:rsidRPr="00EE4314">
        <w:rPr>
          <w:rFonts w:ascii="Calibri" w:hAnsi="Calibri"/>
        </w:rPr>
        <w:t>m</w:t>
      </w:r>
      <w:r w:rsidR="00FE6AAE" w:rsidRPr="00EE4314">
        <w:rPr>
          <w:rFonts w:ascii="Calibri" w:hAnsi="Calibri"/>
        </w:rPr>
        <w:t>men geheißen sein</w:t>
      </w:r>
      <w:proofErr w:type="gramStart"/>
      <w:r w:rsidR="00FE6AAE" w:rsidRPr="00EE4314">
        <w:rPr>
          <w:rFonts w:ascii="Calibri" w:hAnsi="Calibri"/>
        </w:rPr>
        <w:t>.</w:t>
      </w:r>
      <w:r w:rsidR="00226669" w:rsidRPr="00EE4314">
        <w:rPr>
          <w:rFonts w:ascii="Calibri" w:hAnsi="Calibri"/>
        </w:rPr>
        <w:t>«</w:t>
      </w:r>
      <w:proofErr w:type="gramEnd"/>
    </w:p>
    <w:p w:rsidR="00FE6AAE" w:rsidRPr="00EE4314" w:rsidRDefault="00FE6AAE">
      <w:pPr>
        <w:jc w:val="both"/>
        <w:rPr>
          <w:rFonts w:ascii="Calibri" w:hAnsi="Calibri"/>
        </w:rPr>
      </w:pPr>
      <w:r w:rsidRPr="00EE4314">
        <w:rPr>
          <w:rFonts w:ascii="Calibri" w:hAnsi="Calibri"/>
        </w:rPr>
        <w:t xml:space="preserve">Gerade die Juden selber, sozusagen als unparteiliche Zeugen, bestätigen den heroischen Einsatz Pius XII. am deutlichsten. Der Chef des </w:t>
      </w:r>
      <w:r w:rsidR="00226669" w:rsidRPr="00EE4314">
        <w:rPr>
          <w:rFonts w:ascii="Calibri" w:hAnsi="Calibri"/>
        </w:rPr>
        <w:t>»</w:t>
      </w:r>
      <w:r w:rsidRPr="00EE4314">
        <w:rPr>
          <w:rFonts w:ascii="Calibri" w:hAnsi="Calibri"/>
        </w:rPr>
        <w:t>Jüdischen Hilfskomitees</w:t>
      </w:r>
      <w:r w:rsidR="00226669" w:rsidRPr="00EE4314">
        <w:rPr>
          <w:rFonts w:ascii="Calibri" w:hAnsi="Calibri"/>
        </w:rPr>
        <w:t>«</w:t>
      </w:r>
      <w:r w:rsidRPr="00EE4314">
        <w:rPr>
          <w:rFonts w:ascii="Calibri" w:hAnsi="Calibri"/>
        </w:rPr>
        <w:t xml:space="preserve"> der italienischen Juden während des Krieges, Dr. Raffael Cantoni, erklärt: </w:t>
      </w:r>
      <w:r w:rsidR="00226669" w:rsidRPr="00EE4314">
        <w:rPr>
          <w:rFonts w:ascii="Calibri" w:hAnsi="Calibri"/>
        </w:rPr>
        <w:t>»</w:t>
      </w:r>
      <w:r w:rsidRPr="00EE4314">
        <w:rPr>
          <w:rFonts w:ascii="Calibri" w:hAnsi="Calibri"/>
        </w:rPr>
        <w:t>Sechs Millionen meiner Glauben</w:t>
      </w:r>
      <w:r w:rsidRPr="00EE4314">
        <w:rPr>
          <w:rFonts w:ascii="Calibri" w:hAnsi="Calibri"/>
        </w:rPr>
        <w:t>s</w:t>
      </w:r>
      <w:r w:rsidRPr="00EE4314">
        <w:rPr>
          <w:rFonts w:ascii="Calibri" w:hAnsi="Calibri"/>
        </w:rPr>
        <w:t>gefährten sind von den Nationalsozialisten ermordet worden, doch es hätten sehr viel mehr O</w:t>
      </w:r>
      <w:r w:rsidRPr="00EE4314">
        <w:rPr>
          <w:rFonts w:ascii="Calibri" w:hAnsi="Calibri"/>
        </w:rPr>
        <w:t>p</w:t>
      </w:r>
      <w:r w:rsidRPr="00EE4314">
        <w:rPr>
          <w:rFonts w:ascii="Calibri" w:hAnsi="Calibri"/>
        </w:rPr>
        <w:t>fer sein können, wenn die wirksame Intervention von Pius XII. nicht gewesen wäre</w:t>
      </w:r>
      <w:proofErr w:type="gramStart"/>
      <w:r w:rsidRPr="00EE4314">
        <w:rPr>
          <w:rFonts w:ascii="Calibri" w:hAnsi="Calibri"/>
        </w:rPr>
        <w:t>.</w:t>
      </w:r>
      <w:r w:rsidR="00226669" w:rsidRPr="00EE4314">
        <w:rPr>
          <w:rFonts w:ascii="Calibri" w:hAnsi="Calibri"/>
        </w:rPr>
        <w:t>«</w:t>
      </w:r>
      <w:proofErr w:type="gramEnd"/>
    </w:p>
    <w:p w:rsidR="00FE6AAE" w:rsidRPr="00EE4314" w:rsidRDefault="00FE6AAE">
      <w:pPr>
        <w:jc w:val="both"/>
        <w:rPr>
          <w:rFonts w:ascii="Calibri" w:hAnsi="Calibri"/>
        </w:rPr>
      </w:pPr>
    </w:p>
    <w:p w:rsidR="00FE6AAE" w:rsidRPr="00EE4314" w:rsidRDefault="00FE6AAE">
      <w:pPr>
        <w:jc w:val="both"/>
        <w:rPr>
          <w:rFonts w:ascii="Calibri" w:hAnsi="Calibri"/>
        </w:rPr>
      </w:pPr>
      <w:r w:rsidRPr="00EE4314">
        <w:rPr>
          <w:rFonts w:ascii="Calibri" w:hAnsi="Calibri"/>
          <w:b/>
        </w:rPr>
        <w:t>Bemerkenswert</w:t>
      </w:r>
      <w:r w:rsidRPr="00EE4314">
        <w:rPr>
          <w:rFonts w:ascii="Calibri" w:hAnsi="Calibri"/>
        </w:rPr>
        <w:t xml:space="preserve">: Erst ca. 20 Jahre nach dem Krieges wurde diesbezüglich Kritik an Pius XII. geäußert, nämlich seit dem 1963 veröffentlichte Drama </w:t>
      </w:r>
      <w:r w:rsidR="00226669" w:rsidRPr="00EE4314">
        <w:rPr>
          <w:rFonts w:ascii="Calibri" w:hAnsi="Calibri"/>
        </w:rPr>
        <w:t>»</w:t>
      </w:r>
      <w:r w:rsidRPr="00EE4314">
        <w:rPr>
          <w:rFonts w:ascii="Calibri" w:hAnsi="Calibri"/>
        </w:rPr>
        <w:t>Der Stellvertreter</w:t>
      </w:r>
      <w:r w:rsidR="00226669" w:rsidRPr="00EE4314">
        <w:rPr>
          <w:rFonts w:ascii="Calibri" w:hAnsi="Calibri"/>
        </w:rPr>
        <w:t>«</w:t>
      </w:r>
      <w:r w:rsidRPr="00EE4314">
        <w:rPr>
          <w:rFonts w:ascii="Calibri" w:hAnsi="Calibri"/>
        </w:rPr>
        <w:t xml:space="preserve"> von Rolf Hoc</w:t>
      </w:r>
      <w:r w:rsidRPr="00EE4314">
        <w:rPr>
          <w:rFonts w:ascii="Calibri" w:hAnsi="Calibri"/>
        </w:rPr>
        <w:t>h</w:t>
      </w:r>
      <w:r w:rsidRPr="00EE4314">
        <w:rPr>
          <w:rFonts w:ascii="Calibri" w:hAnsi="Calibri"/>
        </w:rPr>
        <w:t>huth, in dem Pius XII. als machtgieriger Kirchenfürst da</w:t>
      </w:r>
      <w:r w:rsidRPr="00EE4314">
        <w:rPr>
          <w:rFonts w:ascii="Calibri" w:hAnsi="Calibri"/>
        </w:rPr>
        <w:t>r</w:t>
      </w:r>
      <w:r w:rsidRPr="00EE4314">
        <w:rPr>
          <w:rFonts w:ascii="Calibri" w:hAnsi="Calibri"/>
        </w:rPr>
        <w:t xml:space="preserve">gestellt wird, der sich vornehmlich um die vatikanischen Finanzen gekümmert habe. Die historischen Zeugnisse der Betroffenen sprechen eine andere Sprache. </w:t>
      </w:r>
    </w:p>
    <w:p w:rsidR="00FE6AAE" w:rsidRPr="00EE4314" w:rsidRDefault="00FE6AAE">
      <w:pPr>
        <w:jc w:val="both"/>
        <w:rPr>
          <w:rFonts w:ascii="Calibri" w:hAnsi="Calibri"/>
        </w:rPr>
      </w:pPr>
    </w:p>
    <w:p w:rsidR="00FE6AAE" w:rsidRPr="00EE4314" w:rsidRDefault="00FE6AAE">
      <w:pPr>
        <w:pStyle w:val="berschrift1"/>
        <w:jc w:val="both"/>
        <w:rPr>
          <w:rFonts w:ascii="Calibri" w:hAnsi="Calibri"/>
        </w:rPr>
      </w:pPr>
      <w:r w:rsidRPr="00EE4314">
        <w:rPr>
          <w:rFonts w:ascii="Calibri" w:hAnsi="Calibri"/>
        </w:rPr>
        <w:t>Der Einsatz anderer Staaten und nicht-kirchlicher Hilfsorganisationen für die Juden</w:t>
      </w:r>
    </w:p>
    <w:p w:rsidR="00FE6AAE" w:rsidRPr="00EE4314" w:rsidRDefault="00FE6AAE">
      <w:pPr>
        <w:jc w:val="both"/>
        <w:rPr>
          <w:rFonts w:ascii="Calibri" w:hAnsi="Calibri"/>
        </w:rPr>
      </w:pPr>
      <w:r w:rsidRPr="00EE4314">
        <w:rPr>
          <w:rFonts w:ascii="Calibri" w:hAnsi="Calibri"/>
        </w:rPr>
        <w:t>Es lohnt sich, dem Engagement Papst Pius XII. für die Rettung der Juden die Hilfsaktionen anderer N</w:t>
      </w:r>
      <w:r w:rsidRPr="00EE4314">
        <w:rPr>
          <w:rFonts w:ascii="Calibri" w:hAnsi="Calibri"/>
        </w:rPr>
        <w:t>a</w:t>
      </w:r>
      <w:r w:rsidRPr="00EE4314">
        <w:rPr>
          <w:rFonts w:ascii="Calibri" w:hAnsi="Calibri"/>
        </w:rPr>
        <w:t>tionen und humanitärer Organisationen gegenüberzustellen.</w:t>
      </w:r>
    </w:p>
    <w:p w:rsidR="00FE6AAE" w:rsidRPr="00EE4314" w:rsidRDefault="00FE6AAE">
      <w:pPr>
        <w:numPr>
          <w:ilvl w:val="0"/>
          <w:numId w:val="4"/>
        </w:numPr>
        <w:jc w:val="both"/>
        <w:rPr>
          <w:rFonts w:ascii="Calibri" w:hAnsi="Calibri"/>
        </w:rPr>
      </w:pPr>
      <w:r w:rsidRPr="00EE4314">
        <w:rPr>
          <w:rFonts w:ascii="Calibri" w:hAnsi="Calibri"/>
        </w:rPr>
        <w:t>Ab 1942 brachte die Schweiz alle Juden, denen es gelungen war, in die Schweiz zu fli</w:t>
      </w:r>
      <w:r w:rsidRPr="00EE4314">
        <w:rPr>
          <w:rFonts w:ascii="Calibri" w:hAnsi="Calibri"/>
        </w:rPr>
        <w:t>e</w:t>
      </w:r>
      <w:r w:rsidRPr="00EE4314">
        <w:rPr>
          <w:rFonts w:ascii="Calibri" w:hAnsi="Calibri"/>
        </w:rPr>
        <w:t>hen, an die dt. Grenze zurück und überließ sie dort einem (</w:t>
      </w:r>
      <w:r w:rsidRPr="00EE4314">
        <w:rPr>
          <w:rFonts w:ascii="Calibri" w:hAnsi="Calibri"/>
          <w:i/>
        </w:rPr>
        <w:t>tod</w:t>
      </w:r>
      <w:r w:rsidRPr="00EE4314">
        <w:rPr>
          <w:rFonts w:ascii="Calibri" w:hAnsi="Calibri"/>
        </w:rPr>
        <w:t>sicheren) Schicksal.</w:t>
      </w:r>
    </w:p>
    <w:p w:rsidR="00FE6AAE" w:rsidRPr="00EE4314" w:rsidRDefault="00FE6AAE">
      <w:pPr>
        <w:numPr>
          <w:ilvl w:val="0"/>
          <w:numId w:val="4"/>
        </w:numPr>
        <w:jc w:val="both"/>
        <w:rPr>
          <w:rFonts w:ascii="Calibri" w:hAnsi="Calibri"/>
        </w:rPr>
      </w:pPr>
      <w:r w:rsidRPr="00EE4314">
        <w:rPr>
          <w:rFonts w:ascii="Calibri" w:hAnsi="Calibri"/>
        </w:rPr>
        <w:t>Das internationale Rote Kreuz mit Sitz in der neutralen Schweiz lehnte einen offiziellen Protest gegen die Judenvernichtung ab, um nicht die eigene Existenz zu g</w:t>
      </w:r>
      <w:r w:rsidRPr="00EE4314">
        <w:rPr>
          <w:rFonts w:ascii="Calibri" w:hAnsi="Calibri"/>
        </w:rPr>
        <w:t>e</w:t>
      </w:r>
      <w:r w:rsidRPr="00EE4314">
        <w:rPr>
          <w:rFonts w:ascii="Calibri" w:hAnsi="Calibri"/>
        </w:rPr>
        <w:t>fährden.</w:t>
      </w:r>
    </w:p>
    <w:p w:rsidR="00FE6AAE" w:rsidRPr="00EE4314" w:rsidRDefault="00FE6AAE">
      <w:pPr>
        <w:numPr>
          <w:ilvl w:val="0"/>
          <w:numId w:val="4"/>
        </w:numPr>
        <w:jc w:val="both"/>
        <w:rPr>
          <w:rFonts w:ascii="Calibri" w:hAnsi="Calibri"/>
        </w:rPr>
      </w:pPr>
      <w:r w:rsidRPr="00EE4314">
        <w:rPr>
          <w:rFonts w:ascii="Calibri" w:hAnsi="Calibri"/>
        </w:rPr>
        <w:t xml:space="preserve">Kanada erlaubte 1941 </w:t>
      </w:r>
      <w:r w:rsidRPr="00EE4314">
        <w:rPr>
          <w:rFonts w:ascii="Calibri" w:hAnsi="Calibri"/>
          <w:i/>
        </w:rPr>
        <w:t xml:space="preserve">weniger </w:t>
      </w:r>
      <w:r w:rsidRPr="00EE4314">
        <w:rPr>
          <w:rFonts w:ascii="Calibri" w:hAnsi="Calibri"/>
        </w:rPr>
        <w:t>Einreisen von Flüchtlingen als 1931.</w:t>
      </w:r>
    </w:p>
    <w:p w:rsidR="00FE6AAE" w:rsidRPr="00EE4314" w:rsidRDefault="00FE6AAE">
      <w:pPr>
        <w:numPr>
          <w:ilvl w:val="0"/>
          <w:numId w:val="4"/>
        </w:numPr>
        <w:jc w:val="both"/>
        <w:rPr>
          <w:rFonts w:ascii="Calibri" w:hAnsi="Calibri"/>
        </w:rPr>
      </w:pPr>
      <w:r w:rsidRPr="00EE4314">
        <w:rPr>
          <w:rFonts w:ascii="Calibri" w:hAnsi="Calibri"/>
        </w:rPr>
        <w:lastRenderedPageBreak/>
        <w:t>Die USA und England lehnten es 1943 ab, mit Deutschland über die Freigabe der Juden aus E</w:t>
      </w:r>
      <w:r w:rsidRPr="00EE4314">
        <w:rPr>
          <w:rFonts w:ascii="Calibri" w:hAnsi="Calibri"/>
        </w:rPr>
        <w:t>u</w:t>
      </w:r>
      <w:r w:rsidRPr="00EE4314">
        <w:rPr>
          <w:rFonts w:ascii="Calibri" w:hAnsi="Calibri"/>
        </w:rPr>
        <w:t>ropa zu verhandeln, die eigenen Einwanderungsgesetze zu liberalisieren, oder den Ve</w:t>
      </w:r>
      <w:r w:rsidRPr="00EE4314">
        <w:rPr>
          <w:rFonts w:ascii="Calibri" w:hAnsi="Calibri"/>
        </w:rPr>
        <w:t>r</w:t>
      </w:r>
      <w:r w:rsidRPr="00EE4314">
        <w:rPr>
          <w:rFonts w:ascii="Calibri" w:hAnsi="Calibri"/>
        </w:rPr>
        <w:t>sand von Lebensmitteln in die Juden-Gettos auch nur zu empfehlen.</w:t>
      </w:r>
    </w:p>
    <w:p w:rsidR="00FE6AAE" w:rsidRPr="00EE4314" w:rsidRDefault="00FE6AAE">
      <w:pPr>
        <w:numPr>
          <w:ilvl w:val="0"/>
          <w:numId w:val="3"/>
        </w:numPr>
        <w:jc w:val="both"/>
        <w:rPr>
          <w:rFonts w:ascii="Calibri" w:hAnsi="Calibri"/>
        </w:rPr>
      </w:pPr>
      <w:r w:rsidRPr="00EE4314">
        <w:rPr>
          <w:rFonts w:ascii="Calibri" w:hAnsi="Calibri"/>
        </w:rPr>
        <w:t>Ein Schiff mit 900 Flüchtlingen aus Hamburg (1939) lief 11 Länder an, die sich alle weige</w:t>
      </w:r>
      <w:r w:rsidRPr="00EE4314">
        <w:rPr>
          <w:rFonts w:ascii="Calibri" w:hAnsi="Calibri"/>
        </w:rPr>
        <w:t>r</w:t>
      </w:r>
      <w:r w:rsidRPr="00EE4314">
        <w:rPr>
          <w:rFonts w:ascii="Calibri" w:hAnsi="Calibri"/>
        </w:rPr>
        <w:t>ten, die bedrohten Menschen aufzunehmen. Für viele bedeutete der Rücktransport den sicheren Tod. Der Dampfer „Struma“ sank mit 769 Juden, nachdem Palästina (von En</w:t>
      </w:r>
      <w:r w:rsidRPr="00EE4314">
        <w:rPr>
          <w:rFonts w:ascii="Calibri" w:hAnsi="Calibri"/>
        </w:rPr>
        <w:t>g</w:t>
      </w:r>
      <w:r w:rsidRPr="00EE4314">
        <w:rPr>
          <w:rFonts w:ascii="Calibri" w:hAnsi="Calibri"/>
        </w:rPr>
        <w:t>land verwaltet) und die Türkei ein Einlaufen in den Hafen untersagt ha</w:t>
      </w:r>
      <w:r w:rsidRPr="00EE4314">
        <w:rPr>
          <w:rFonts w:ascii="Calibri" w:hAnsi="Calibri"/>
        </w:rPr>
        <w:t>t</w:t>
      </w:r>
      <w:r w:rsidRPr="00EE4314">
        <w:rPr>
          <w:rFonts w:ascii="Calibri" w:hAnsi="Calibri"/>
        </w:rPr>
        <w:t>ten.</w:t>
      </w:r>
    </w:p>
    <w:p w:rsidR="00FE6AAE" w:rsidRPr="00EE4314" w:rsidRDefault="00FE6AAE">
      <w:pPr>
        <w:jc w:val="both"/>
        <w:rPr>
          <w:rFonts w:ascii="Calibri" w:hAnsi="Calibri"/>
        </w:rPr>
      </w:pPr>
    </w:p>
    <w:p w:rsidR="00FE6AAE" w:rsidRPr="00EE4314" w:rsidRDefault="00FE6AAE">
      <w:pPr>
        <w:jc w:val="both"/>
        <w:rPr>
          <w:rFonts w:ascii="Calibri" w:hAnsi="Calibri"/>
        </w:rPr>
      </w:pPr>
      <w:r w:rsidRPr="00EE4314">
        <w:rPr>
          <w:rFonts w:ascii="Calibri" w:hAnsi="Calibri"/>
        </w:rPr>
        <w:t>Der jüdische Historiker Pinchas E. Lapide vergleicht verschiedene Hilfsaktionen zur Rettung der J</w:t>
      </w:r>
      <w:r w:rsidRPr="00EE4314">
        <w:rPr>
          <w:rFonts w:ascii="Calibri" w:hAnsi="Calibri"/>
        </w:rPr>
        <w:t>u</w:t>
      </w:r>
      <w:r w:rsidRPr="00EE4314">
        <w:rPr>
          <w:rFonts w:ascii="Calibri" w:hAnsi="Calibri"/>
        </w:rPr>
        <w:t xml:space="preserve">den im 3. Reich und kommt zu folgendem Schluss: </w:t>
      </w:r>
    </w:p>
    <w:p w:rsidR="00FE6AAE" w:rsidRPr="00EE4314" w:rsidRDefault="00FE6AAE">
      <w:pPr>
        <w:jc w:val="both"/>
        <w:rPr>
          <w:rFonts w:ascii="Calibri" w:hAnsi="Calibri"/>
        </w:rPr>
      </w:pPr>
    </w:p>
    <w:p w:rsidR="00FE6AAE" w:rsidRPr="00EE4314" w:rsidRDefault="00226669">
      <w:pPr>
        <w:pStyle w:val="Textkrper-Zeileneinzug"/>
        <w:jc w:val="both"/>
        <w:rPr>
          <w:rFonts w:ascii="Calibri" w:hAnsi="Calibri"/>
          <w:sz w:val="22"/>
        </w:rPr>
      </w:pPr>
      <w:r w:rsidRPr="00EE4314">
        <w:rPr>
          <w:rFonts w:ascii="Calibri" w:hAnsi="Calibri"/>
          <w:sz w:val="22"/>
        </w:rPr>
        <w:t>»</w:t>
      </w:r>
      <w:r w:rsidR="00FE6AAE" w:rsidRPr="00EE4314">
        <w:rPr>
          <w:rFonts w:ascii="Calibri" w:hAnsi="Calibri"/>
          <w:sz w:val="22"/>
        </w:rPr>
        <w:t>Die katholische Kirche ermöglichte unter dem Pontifikat von Pius XII. die Rettung von mi</w:t>
      </w:r>
      <w:r w:rsidR="00FE6AAE" w:rsidRPr="00EE4314">
        <w:rPr>
          <w:rFonts w:ascii="Calibri" w:hAnsi="Calibri"/>
          <w:sz w:val="22"/>
        </w:rPr>
        <w:t>n</w:t>
      </w:r>
      <w:r w:rsidR="00FE6AAE" w:rsidRPr="00EE4314">
        <w:rPr>
          <w:rFonts w:ascii="Calibri" w:hAnsi="Calibri"/>
          <w:sz w:val="22"/>
        </w:rPr>
        <w:t>destens 700.000, wahrscheinlich aber sogar von 860.000 Juden vor dem gewissen Tod von den Händen des Nationalsozialismus.</w:t>
      </w:r>
      <w:r w:rsidR="001632F7" w:rsidRPr="00EE4314">
        <w:rPr>
          <w:rStyle w:val="Funotenzeichen"/>
          <w:rFonts w:ascii="Calibri" w:hAnsi="Calibri"/>
          <w:sz w:val="22"/>
        </w:rPr>
        <w:footnoteReference w:id="1"/>
      </w:r>
      <w:r w:rsidR="00FE6AAE" w:rsidRPr="00EE4314">
        <w:rPr>
          <w:rFonts w:ascii="Calibri" w:hAnsi="Calibri"/>
          <w:sz w:val="22"/>
        </w:rPr>
        <w:t xml:space="preserve"> (...) Diese Zahlen (...) übersteigen bei weitem die der von allen anderen Kirchen, religiösen Einrichtungen und Hilfsorganisationen zusammeng</w:t>
      </w:r>
      <w:r w:rsidR="00FE6AAE" w:rsidRPr="00EE4314">
        <w:rPr>
          <w:rFonts w:ascii="Calibri" w:hAnsi="Calibri"/>
          <w:sz w:val="22"/>
        </w:rPr>
        <w:t>e</w:t>
      </w:r>
      <w:r w:rsidR="00FE6AAE" w:rsidRPr="00EE4314">
        <w:rPr>
          <w:rFonts w:ascii="Calibri" w:hAnsi="Calibri"/>
          <w:sz w:val="22"/>
        </w:rPr>
        <w:t>nommen. Auße</w:t>
      </w:r>
      <w:r w:rsidR="00FE6AAE" w:rsidRPr="00EE4314">
        <w:rPr>
          <w:rFonts w:ascii="Calibri" w:hAnsi="Calibri"/>
          <w:sz w:val="22"/>
        </w:rPr>
        <w:t>r</w:t>
      </w:r>
      <w:r w:rsidR="00FE6AAE" w:rsidRPr="00EE4314">
        <w:rPr>
          <w:rFonts w:ascii="Calibri" w:hAnsi="Calibri"/>
          <w:sz w:val="22"/>
        </w:rPr>
        <w:t>dem stehen sie in auffallendem Kontrast zu dem unverzeihlichen Zögern und heuchlerischen Li</w:t>
      </w:r>
      <w:r w:rsidR="00FE6AAE" w:rsidRPr="00EE4314">
        <w:rPr>
          <w:rFonts w:ascii="Calibri" w:hAnsi="Calibri"/>
          <w:sz w:val="22"/>
        </w:rPr>
        <w:t>p</w:t>
      </w:r>
      <w:r w:rsidR="00FE6AAE" w:rsidRPr="00EE4314">
        <w:rPr>
          <w:rFonts w:ascii="Calibri" w:hAnsi="Calibri"/>
          <w:sz w:val="22"/>
        </w:rPr>
        <w:t>pendienst von Organisationen außerhalb von Hitlers Einfluß, die zweifellos über weit größere Möglichkeiten verfügten, Juden zu retten, solange dazu noch Zeit war: das Internationale Rote Kreuz und die westlichen Demokratien.</w:t>
      </w:r>
      <w:r w:rsidRPr="00EE4314">
        <w:rPr>
          <w:rFonts w:ascii="Calibri" w:hAnsi="Calibri"/>
          <w:sz w:val="22"/>
        </w:rPr>
        <w:t>»</w:t>
      </w:r>
      <w:r w:rsidR="00FE6AAE" w:rsidRPr="00EE4314">
        <w:rPr>
          <w:rFonts w:ascii="Calibri" w:hAnsi="Calibri"/>
          <w:sz w:val="22"/>
        </w:rPr>
        <w:t xml:space="preserve"> Und: </w:t>
      </w:r>
      <w:r w:rsidRPr="00EE4314">
        <w:rPr>
          <w:rFonts w:ascii="Calibri" w:hAnsi="Calibri"/>
          <w:sz w:val="22"/>
        </w:rPr>
        <w:t>»</w:t>
      </w:r>
      <w:r w:rsidR="00FE6AAE" w:rsidRPr="00EE4314">
        <w:rPr>
          <w:rFonts w:ascii="Calibri" w:hAnsi="Calibri"/>
          <w:sz w:val="22"/>
        </w:rPr>
        <w:t xml:space="preserve">Ich verstehe übrigens </w:t>
      </w:r>
      <w:r w:rsidR="00FE6AAE" w:rsidRPr="00EE4314">
        <w:rPr>
          <w:rFonts w:ascii="Calibri" w:hAnsi="Calibri"/>
          <w:sz w:val="22"/>
        </w:rPr>
        <w:t>ü</w:t>
      </w:r>
      <w:r w:rsidR="00FE6AAE" w:rsidRPr="00EE4314">
        <w:rPr>
          <w:rFonts w:ascii="Calibri" w:hAnsi="Calibri"/>
          <w:sz w:val="22"/>
        </w:rPr>
        <w:t>berhaupt nicht, wie man Pius XII. auf die Anklagebank setzen kann, während man ihm (...) während zahlreichen Jahren Ehren Erwi</w:t>
      </w:r>
      <w:r w:rsidR="00FE6AAE" w:rsidRPr="00EE4314">
        <w:rPr>
          <w:rFonts w:ascii="Calibri" w:hAnsi="Calibri"/>
          <w:sz w:val="22"/>
        </w:rPr>
        <w:t>e</w:t>
      </w:r>
      <w:r w:rsidR="00FE6AAE" w:rsidRPr="00EE4314">
        <w:rPr>
          <w:rFonts w:ascii="Calibri" w:hAnsi="Calibri"/>
          <w:sz w:val="22"/>
        </w:rPr>
        <w:t>sen hat</w:t>
      </w:r>
      <w:proofErr w:type="gramStart"/>
      <w:r w:rsidR="00FE6AAE" w:rsidRPr="00EE4314">
        <w:rPr>
          <w:rFonts w:ascii="Calibri" w:hAnsi="Calibri"/>
          <w:sz w:val="22"/>
        </w:rPr>
        <w:t>.</w:t>
      </w:r>
      <w:r w:rsidRPr="00EE4314">
        <w:rPr>
          <w:rFonts w:ascii="Calibri" w:hAnsi="Calibri"/>
          <w:sz w:val="22"/>
        </w:rPr>
        <w:t>«</w:t>
      </w:r>
      <w:proofErr w:type="gramEnd"/>
    </w:p>
    <w:p w:rsidR="00FE6AAE" w:rsidRPr="00EE4314" w:rsidRDefault="00FE6AAE">
      <w:pPr>
        <w:jc w:val="both"/>
        <w:rPr>
          <w:rFonts w:ascii="Calibri" w:hAnsi="Calibri"/>
        </w:rPr>
      </w:pPr>
    </w:p>
    <w:p w:rsidR="00FE6AAE" w:rsidRPr="00EE4314" w:rsidRDefault="00FE6AAE">
      <w:pPr>
        <w:jc w:val="both"/>
        <w:rPr>
          <w:rFonts w:ascii="Calibri" w:hAnsi="Calibri"/>
          <w:b/>
          <w:sz w:val="28"/>
        </w:rPr>
      </w:pPr>
      <w:r w:rsidRPr="00EE4314">
        <w:rPr>
          <w:rFonts w:ascii="Calibri" w:hAnsi="Calibri"/>
          <w:b/>
          <w:sz w:val="28"/>
        </w:rPr>
        <w:t xml:space="preserve">Was Pius XII </w:t>
      </w:r>
      <w:r w:rsidRPr="00EE4314">
        <w:rPr>
          <w:rFonts w:ascii="Calibri" w:hAnsi="Calibri"/>
          <w:b/>
          <w:i/>
          <w:sz w:val="28"/>
        </w:rPr>
        <w:t>nicht</w:t>
      </w:r>
      <w:r w:rsidR="00226669" w:rsidRPr="00EE4314">
        <w:rPr>
          <w:rFonts w:ascii="Calibri" w:hAnsi="Calibri"/>
          <w:b/>
          <w:sz w:val="28"/>
        </w:rPr>
        <w:t xml:space="preserve"> getan hat</w:t>
      </w:r>
      <w:r w:rsidRPr="00EE4314">
        <w:rPr>
          <w:rFonts w:ascii="Calibri" w:hAnsi="Calibri"/>
          <w:b/>
          <w:sz w:val="28"/>
        </w:rPr>
        <w:t>...</w:t>
      </w:r>
    </w:p>
    <w:p w:rsidR="00FE6AAE" w:rsidRPr="00EE4314" w:rsidRDefault="00226669">
      <w:pPr>
        <w:ind w:left="708"/>
        <w:jc w:val="both"/>
        <w:rPr>
          <w:rFonts w:ascii="Calibri" w:hAnsi="Calibri"/>
          <w:b/>
        </w:rPr>
      </w:pPr>
      <w:r w:rsidRPr="00EE4314">
        <w:rPr>
          <w:rFonts w:ascii="Calibri" w:hAnsi="Calibri"/>
          <w:b/>
        </w:rPr>
        <w:t>»</w:t>
      </w:r>
      <w:r w:rsidR="00FE6AAE" w:rsidRPr="00EE4314">
        <w:rPr>
          <w:rFonts w:ascii="Calibri" w:hAnsi="Calibri"/>
          <w:b/>
          <w:i/>
        </w:rPr>
        <w:t>Pius XII. hätte eine Enzyklika gegen de</w:t>
      </w:r>
      <w:r w:rsidRPr="00EE4314">
        <w:rPr>
          <w:rFonts w:ascii="Calibri" w:hAnsi="Calibri"/>
          <w:b/>
          <w:i/>
        </w:rPr>
        <w:t>n Holocaust schreiben müssen</w:t>
      </w:r>
      <w:r w:rsidRPr="00EE4314">
        <w:rPr>
          <w:rFonts w:ascii="Calibri" w:hAnsi="Calibri"/>
          <w:b/>
        </w:rPr>
        <w:t>«</w:t>
      </w:r>
    </w:p>
    <w:p w:rsidR="00FE6AAE" w:rsidRPr="00EE4314" w:rsidRDefault="00FE6AAE">
      <w:pPr>
        <w:jc w:val="both"/>
        <w:rPr>
          <w:rFonts w:ascii="Calibri" w:hAnsi="Calibri"/>
        </w:rPr>
      </w:pPr>
      <w:r w:rsidRPr="00EE4314">
        <w:rPr>
          <w:rFonts w:ascii="Calibri" w:hAnsi="Calibri"/>
        </w:rPr>
        <w:t>Pius XII. machte die bittere Erfahrung, dass offizielle Protestschreiben oft den konkret Ve</w:t>
      </w:r>
      <w:r w:rsidRPr="00EE4314">
        <w:rPr>
          <w:rFonts w:ascii="Calibri" w:hAnsi="Calibri"/>
        </w:rPr>
        <w:t>r</w:t>
      </w:r>
      <w:r w:rsidRPr="00EE4314">
        <w:rPr>
          <w:rFonts w:ascii="Calibri" w:hAnsi="Calibri"/>
        </w:rPr>
        <w:t>folgten nicht halfen, sondern das Naziregime nur zu neuen, noch grausameren und umfan</w:t>
      </w:r>
      <w:r w:rsidRPr="00EE4314">
        <w:rPr>
          <w:rFonts w:ascii="Calibri" w:hAnsi="Calibri"/>
        </w:rPr>
        <w:t>g</w:t>
      </w:r>
      <w:r w:rsidRPr="00EE4314">
        <w:rPr>
          <w:rFonts w:ascii="Calibri" w:hAnsi="Calibri"/>
        </w:rPr>
        <w:t>reicheren Verbrechen rei</w:t>
      </w:r>
      <w:r w:rsidRPr="00EE4314">
        <w:rPr>
          <w:rFonts w:ascii="Calibri" w:hAnsi="Calibri"/>
        </w:rPr>
        <w:t>z</w:t>
      </w:r>
      <w:r w:rsidRPr="00EE4314">
        <w:rPr>
          <w:rFonts w:ascii="Calibri" w:hAnsi="Calibri"/>
        </w:rPr>
        <w:t xml:space="preserve">te. </w:t>
      </w:r>
    </w:p>
    <w:p w:rsidR="00FE6AAE" w:rsidRPr="00EE4314" w:rsidRDefault="00FE6AAE">
      <w:pPr>
        <w:pStyle w:val="Textkrper-Einzug2"/>
        <w:ind w:left="0"/>
        <w:jc w:val="both"/>
        <w:rPr>
          <w:rFonts w:ascii="Calibri" w:hAnsi="Calibri"/>
        </w:rPr>
      </w:pPr>
      <w:r w:rsidRPr="00EE4314">
        <w:rPr>
          <w:rFonts w:ascii="Calibri" w:hAnsi="Calibri"/>
        </w:rPr>
        <w:t>Ein Beispiel: Die katholischen Bischöfe von Holland protestierten im Juli 1942 zusammen mit der reformierten Kirche gegen die Deportationen holländischer Juden. Deutschland antwo</w:t>
      </w:r>
      <w:r w:rsidRPr="00EE4314">
        <w:rPr>
          <w:rFonts w:ascii="Calibri" w:hAnsi="Calibri"/>
        </w:rPr>
        <w:t>r</w:t>
      </w:r>
      <w:r w:rsidRPr="00EE4314">
        <w:rPr>
          <w:rFonts w:ascii="Calibri" w:hAnsi="Calibri"/>
        </w:rPr>
        <w:t>tete mit dem Angebot, Nichtarier, die vor 1941 zum Christentum überg</w:t>
      </w:r>
      <w:r w:rsidRPr="00EE4314">
        <w:rPr>
          <w:rFonts w:ascii="Calibri" w:hAnsi="Calibri"/>
        </w:rPr>
        <w:t>e</w:t>
      </w:r>
      <w:r w:rsidRPr="00EE4314">
        <w:rPr>
          <w:rFonts w:ascii="Calibri" w:hAnsi="Calibri"/>
        </w:rPr>
        <w:t>treten waren, von der Deportation auszunehmen, wenn die Kirche im Gegenzug schwiege. Die reformierte Ki</w:t>
      </w:r>
      <w:r w:rsidRPr="00EE4314">
        <w:rPr>
          <w:rFonts w:ascii="Calibri" w:hAnsi="Calibri"/>
        </w:rPr>
        <w:t>r</w:t>
      </w:r>
      <w:r w:rsidRPr="00EE4314">
        <w:rPr>
          <w:rFonts w:ascii="Calibri" w:hAnsi="Calibri"/>
        </w:rPr>
        <w:t>che Hollands nahm an, der katholische Erzbischof von Utrecht dagegen lehnte ab und gab einen Hirtenbrief heraus, in dem er das den Juden zugefügte Unrecht scharf verurteilte. Fo</w:t>
      </w:r>
      <w:r w:rsidRPr="00EE4314">
        <w:rPr>
          <w:rFonts w:ascii="Calibri" w:hAnsi="Calibri"/>
        </w:rPr>
        <w:t>l</w:t>
      </w:r>
      <w:r w:rsidRPr="00EE4314">
        <w:rPr>
          <w:rFonts w:ascii="Calibri" w:hAnsi="Calibri"/>
        </w:rPr>
        <w:t>ge: Die Deutschen rächten sich, indem sie alle auffindbaren katholischen Nichtarier verhaft</w:t>
      </w:r>
      <w:r w:rsidRPr="00EE4314">
        <w:rPr>
          <w:rFonts w:ascii="Calibri" w:hAnsi="Calibri"/>
        </w:rPr>
        <w:t>e</w:t>
      </w:r>
      <w:r w:rsidRPr="00EE4314">
        <w:rPr>
          <w:rFonts w:ascii="Calibri" w:hAnsi="Calibri"/>
        </w:rPr>
        <w:t>ten und deportierten, darunter z.B. auch Edith Stein, mit den übrigen holländischen Juden insgesamt 40.000 Menschen. Als Pius XII. davon erfuhr, verzichtete er auf einen eigenen ö</w:t>
      </w:r>
      <w:r w:rsidRPr="00EE4314">
        <w:rPr>
          <w:rFonts w:ascii="Calibri" w:hAnsi="Calibri"/>
        </w:rPr>
        <w:t>f</w:t>
      </w:r>
      <w:r w:rsidRPr="00EE4314">
        <w:rPr>
          <w:rFonts w:ascii="Calibri" w:hAnsi="Calibri"/>
        </w:rPr>
        <w:t>fentl</w:t>
      </w:r>
      <w:r w:rsidRPr="00EE4314">
        <w:rPr>
          <w:rFonts w:ascii="Calibri" w:hAnsi="Calibri"/>
        </w:rPr>
        <w:t>i</w:t>
      </w:r>
      <w:r w:rsidRPr="00EE4314">
        <w:rPr>
          <w:rFonts w:ascii="Calibri" w:hAnsi="Calibri"/>
        </w:rPr>
        <w:t>chen Protest, der von ihm bereits unterschrieben war.</w:t>
      </w:r>
    </w:p>
    <w:p w:rsidR="00FE6AAE" w:rsidRPr="00EE4314" w:rsidRDefault="00FE6AAE">
      <w:pPr>
        <w:pStyle w:val="Textkrper-Einzug2"/>
        <w:ind w:left="0"/>
        <w:jc w:val="both"/>
        <w:rPr>
          <w:rFonts w:ascii="Calibri" w:hAnsi="Calibri"/>
        </w:rPr>
      </w:pPr>
      <w:r w:rsidRPr="00EE4314">
        <w:rPr>
          <w:rFonts w:ascii="Calibri" w:hAnsi="Calibri"/>
        </w:rPr>
        <w:t>Allerdings unterließ er es nicht, in seinen Enzykliken die Nazi-Ideologie zu ve</w:t>
      </w:r>
      <w:r w:rsidRPr="00EE4314">
        <w:rPr>
          <w:rFonts w:ascii="Calibri" w:hAnsi="Calibri"/>
        </w:rPr>
        <w:t>r</w:t>
      </w:r>
      <w:r w:rsidRPr="00EE4314">
        <w:rPr>
          <w:rFonts w:ascii="Calibri" w:hAnsi="Calibri"/>
        </w:rPr>
        <w:t xml:space="preserve">dammen, so z.B. in </w:t>
      </w:r>
      <w:r w:rsidRPr="00EE4314">
        <w:rPr>
          <w:rFonts w:ascii="Calibri" w:hAnsi="Calibri"/>
          <w:i/>
        </w:rPr>
        <w:t xml:space="preserve">Summus pontificatus </w:t>
      </w:r>
      <w:r w:rsidRPr="00EE4314">
        <w:rPr>
          <w:rFonts w:ascii="Calibri" w:hAnsi="Calibri"/>
        </w:rPr>
        <w:t xml:space="preserve">(1939) und </w:t>
      </w:r>
      <w:r w:rsidRPr="00EE4314">
        <w:rPr>
          <w:rFonts w:ascii="Calibri" w:hAnsi="Calibri"/>
          <w:i/>
        </w:rPr>
        <w:t xml:space="preserve">Mystici Corporis </w:t>
      </w:r>
      <w:r w:rsidRPr="00EE4314">
        <w:rPr>
          <w:rFonts w:ascii="Calibri" w:hAnsi="Calibri"/>
        </w:rPr>
        <w:t>(1943). Versteckt, aber immer noch so deutlich, dass die Schreiben in Deutschland von der Regierung nur in zensierter Form z</w:t>
      </w:r>
      <w:r w:rsidRPr="00EE4314">
        <w:rPr>
          <w:rFonts w:ascii="Calibri" w:hAnsi="Calibri"/>
        </w:rPr>
        <w:t>u</w:t>
      </w:r>
      <w:r w:rsidRPr="00EE4314">
        <w:rPr>
          <w:rFonts w:ascii="Calibri" w:hAnsi="Calibri"/>
        </w:rPr>
        <w:t>gelassen wu</w:t>
      </w:r>
      <w:r w:rsidRPr="00EE4314">
        <w:rPr>
          <w:rFonts w:ascii="Calibri" w:hAnsi="Calibri"/>
        </w:rPr>
        <w:t>r</w:t>
      </w:r>
      <w:r w:rsidRPr="00EE4314">
        <w:rPr>
          <w:rFonts w:ascii="Calibri" w:hAnsi="Calibri"/>
        </w:rPr>
        <w:t>den.</w:t>
      </w:r>
    </w:p>
    <w:p w:rsidR="00FE6AAE" w:rsidRPr="00EE4314" w:rsidRDefault="00FE6AAE">
      <w:pPr>
        <w:pStyle w:val="Textkrper2"/>
        <w:rPr>
          <w:rFonts w:ascii="Calibri" w:hAnsi="Calibri"/>
        </w:rPr>
      </w:pPr>
      <w:r w:rsidRPr="00EE4314">
        <w:rPr>
          <w:rFonts w:ascii="Calibri" w:hAnsi="Calibri"/>
        </w:rPr>
        <w:t>Dass dies der einzig verantwortbare Weg war, bestätigte später Dr. Kempner, stellvertrete</w:t>
      </w:r>
      <w:r w:rsidRPr="00EE4314">
        <w:rPr>
          <w:rFonts w:ascii="Calibri" w:hAnsi="Calibri"/>
        </w:rPr>
        <w:t>n</w:t>
      </w:r>
      <w:r w:rsidRPr="00EE4314">
        <w:rPr>
          <w:rFonts w:ascii="Calibri" w:hAnsi="Calibri"/>
        </w:rPr>
        <w:t xml:space="preserve">der Ankläger der Vereinigten Staaten bei den Nürnberger Kriegsverbrecherprozessen: </w:t>
      </w:r>
      <w:r w:rsidR="00226669" w:rsidRPr="00EE4314">
        <w:rPr>
          <w:rFonts w:ascii="Calibri" w:hAnsi="Calibri"/>
        </w:rPr>
        <w:t>»</w:t>
      </w:r>
      <w:r w:rsidRPr="00EE4314">
        <w:rPr>
          <w:rFonts w:ascii="Calibri" w:hAnsi="Calibri"/>
        </w:rPr>
        <w:t>Alle Worte von Pius XII., die sich gegen einen Wahnsinnigen wie Hitler richteten, hätten eine s</w:t>
      </w:r>
      <w:r w:rsidRPr="00EE4314">
        <w:rPr>
          <w:rFonts w:ascii="Calibri" w:hAnsi="Calibri"/>
        </w:rPr>
        <w:t>o</w:t>
      </w:r>
      <w:r w:rsidRPr="00EE4314">
        <w:rPr>
          <w:rFonts w:ascii="Calibri" w:hAnsi="Calibri"/>
        </w:rPr>
        <w:t xml:space="preserve">gar noch schlimmere Katastrophe hervorgerufen. (...) Jede Propagandahandlung der Kirche gegen </w:t>
      </w:r>
      <w:r w:rsidRPr="00EE4314">
        <w:rPr>
          <w:rFonts w:ascii="Calibri" w:hAnsi="Calibri"/>
        </w:rPr>
        <w:lastRenderedPageBreak/>
        <w:t>die Reichsregierung wäre ‚Selbstmord durch Provokation‘ gewesen, – abgesehen d</w:t>
      </w:r>
      <w:r w:rsidRPr="00EE4314">
        <w:rPr>
          <w:rFonts w:ascii="Calibri" w:hAnsi="Calibri"/>
        </w:rPr>
        <w:t>a</w:t>
      </w:r>
      <w:r w:rsidRPr="00EE4314">
        <w:rPr>
          <w:rFonts w:ascii="Calibri" w:hAnsi="Calibri"/>
        </w:rPr>
        <w:t>von hätte er das Gemetzel von Juden und Priestern noch b</w:t>
      </w:r>
      <w:r w:rsidRPr="00EE4314">
        <w:rPr>
          <w:rFonts w:ascii="Calibri" w:hAnsi="Calibri"/>
        </w:rPr>
        <w:t>e</w:t>
      </w:r>
      <w:r w:rsidRPr="00EE4314">
        <w:rPr>
          <w:rFonts w:ascii="Calibri" w:hAnsi="Calibri"/>
        </w:rPr>
        <w:t>schleunigt</w:t>
      </w:r>
      <w:proofErr w:type="gramStart"/>
      <w:r w:rsidRPr="00EE4314">
        <w:rPr>
          <w:rFonts w:ascii="Calibri" w:hAnsi="Calibri"/>
        </w:rPr>
        <w:t>.</w:t>
      </w:r>
      <w:r w:rsidR="00226669" w:rsidRPr="00EE4314">
        <w:rPr>
          <w:rFonts w:ascii="Calibri" w:hAnsi="Calibri"/>
        </w:rPr>
        <w:t>«</w:t>
      </w:r>
      <w:proofErr w:type="gramEnd"/>
      <w:r w:rsidRPr="00EE4314">
        <w:rPr>
          <w:rFonts w:ascii="Calibri" w:hAnsi="Calibri"/>
        </w:rPr>
        <w:t xml:space="preserve"> </w:t>
      </w:r>
    </w:p>
    <w:p w:rsidR="00FE6AAE" w:rsidRPr="00EE4314" w:rsidRDefault="00FE6AAE">
      <w:pPr>
        <w:jc w:val="both"/>
        <w:rPr>
          <w:rFonts w:ascii="Calibri" w:hAnsi="Calibri"/>
        </w:rPr>
      </w:pPr>
    </w:p>
    <w:p w:rsidR="00FE6AAE" w:rsidRPr="00EE4314" w:rsidRDefault="00226669">
      <w:pPr>
        <w:pStyle w:val="Textkrper"/>
        <w:jc w:val="center"/>
        <w:rPr>
          <w:rFonts w:ascii="Calibri" w:hAnsi="Calibri"/>
          <w:i/>
        </w:rPr>
      </w:pPr>
      <w:r w:rsidRPr="00EE4314">
        <w:rPr>
          <w:rFonts w:ascii="Calibri" w:hAnsi="Calibri"/>
          <w:i/>
        </w:rPr>
        <w:t>»</w:t>
      </w:r>
      <w:r w:rsidR="00FE6AAE" w:rsidRPr="00EE4314">
        <w:rPr>
          <w:rFonts w:ascii="Calibri" w:hAnsi="Calibri"/>
          <w:i/>
        </w:rPr>
        <w:t>Der Papst hätte die Verbrechen der ganze</w:t>
      </w:r>
      <w:r w:rsidRPr="00EE4314">
        <w:rPr>
          <w:rFonts w:ascii="Calibri" w:hAnsi="Calibri"/>
          <w:i/>
        </w:rPr>
        <w:t>n Welt bekannt machen müssen«</w:t>
      </w:r>
    </w:p>
    <w:p w:rsidR="00FE6AAE" w:rsidRPr="00EE4314" w:rsidRDefault="00FE6AAE">
      <w:pPr>
        <w:jc w:val="both"/>
        <w:rPr>
          <w:rFonts w:ascii="Calibri" w:hAnsi="Calibri"/>
        </w:rPr>
      </w:pPr>
      <w:r w:rsidRPr="00EE4314">
        <w:rPr>
          <w:rFonts w:ascii="Calibri" w:hAnsi="Calibri"/>
        </w:rPr>
        <w:t>Wenn der Papst schon nicht selber protestieren konnte, so hätte er doch wenigstens die Welt darauf aufmerksam machen müssen – so der Vorwurf.</w:t>
      </w:r>
    </w:p>
    <w:p w:rsidR="00FE6AAE" w:rsidRPr="00EE4314" w:rsidRDefault="00FE6AAE">
      <w:pPr>
        <w:jc w:val="both"/>
        <w:rPr>
          <w:rFonts w:ascii="Calibri" w:hAnsi="Calibri"/>
        </w:rPr>
      </w:pPr>
      <w:r w:rsidRPr="00EE4314">
        <w:rPr>
          <w:rFonts w:ascii="Calibri" w:hAnsi="Calibri"/>
        </w:rPr>
        <w:t xml:space="preserve">Aber auch hier liegen die Dinge komplizierter. Im September 1939 z.B. informierte </w:t>
      </w:r>
      <w:r w:rsidRPr="00EE4314">
        <w:rPr>
          <w:rFonts w:ascii="Calibri" w:hAnsi="Calibri"/>
          <w:i/>
        </w:rPr>
        <w:t>Radio</w:t>
      </w:r>
      <w:r w:rsidRPr="00EE4314">
        <w:rPr>
          <w:rFonts w:ascii="Calibri" w:hAnsi="Calibri"/>
        </w:rPr>
        <w:t xml:space="preserve"> </w:t>
      </w:r>
      <w:r w:rsidRPr="00EE4314">
        <w:rPr>
          <w:rFonts w:ascii="Calibri" w:hAnsi="Calibri"/>
          <w:i/>
        </w:rPr>
        <w:t>Vatikan</w:t>
      </w:r>
      <w:r w:rsidRPr="00EE4314">
        <w:rPr>
          <w:rFonts w:ascii="Calibri" w:hAnsi="Calibri"/>
        </w:rPr>
        <w:t xml:space="preserve"> und die Zeitung </w:t>
      </w:r>
      <w:r w:rsidRPr="00EE4314">
        <w:rPr>
          <w:rFonts w:ascii="Calibri" w:hAnsi="Calibri"/>
          <w:i/>
        </w:rPr>
        <w:t>Osservatore Romano</w:t>
      </w:r>
      <w:r w:rsidRPr="00EE4314">
        <w:rPr>
          <w:rFonts w:ascii="Calibri" w:hAnsi="Calibri"/>
        </w:rPr>
        <w:t xml:space="preserve"> alle Welt über die Hinrichtung von 214 poln</w:t>
      </w:r>
      <w:r w:rsidRPr="00EE4314">
        <w:rPr>
          <w:rFonts w:ascii="Calibri" w:hAnsi="Calibri"/>
        </w:rPr>
        <w:t>i</w:t>
      </w:r>
      <w:r w:rsidRPr="00EE4314">
        <w:rPr>
          <w:rFonts w:ascii="Calibri" w:hAnsi="Calibri"/>
        </w:rPr>
        <w:t>schen Priestern und über 1000 weitere Festnahmen. Als Reaktion auf die bloße Berichte</w:t>
      </w:r>
      <w:r w:rsidRPr="00EE4314">
        <w:rPr>
          <w:rFonts w:ascii="Calibri" w:hAnsi="Calibri"/>
        </w:rPr>
        <w:t>r</w:t>
      </w:r>
      <w:r w:rsidRPr="00EE4314">
        <w:rPr>
          <w:rFonts w:ascii="Calibri" w:hAnsi="Calibri"/>
        </w:rPr>
        <w:t>stattung verschlimmerten sich die Repressalien gegen die Betroffenen derart, dass Kardinal Sapieha, Er</w:t>
      </w:r>
      <w:r w:rsidRPr="00EE4314">
        <w:rPr>
          <w:rFonts w:ascii="Calibri" w:hAnsi="Calibri"/>
        </w:rPr>
        <w:t>z</w:t>
      </w:r>
      <w:r w:rsidRPr="00EE4314">
        <w:rPr>
          <w:rFonts w:ascii="Calibri" w:hAnsi="Calibri"/>
        </w:rPr>
        <w:t>bischof von Krakau, den Papst bat, keine weiteren Proteste zu erheben. Auch die Gefangenen in den Konzentrationslagern fürchteten eigenen Berichten zufolge stets vatik</w:t>
      </w:r>
      <w:r w:rsidRPr="00EE4314">
        <w:rPr>
          <w:rFonts w:ascii="Calibri" w:hAnsi="Calibri"/>
        </w:rPr>
        <w:t>a</w:t>
      </w:r>
      <w:r w:rsidRPr="00EE4314">
        <w:rPr>
          <w:rFonts w:ascii="Calibri" w:hAnsi="Calibri"/>
        </w:rPr>
        <w:t>nische Proteste, die in der Regel nur zur verschärften Grausamkeiten der Lagerleitung füh</w:t>
      </w:r>
      <w:r w:rsidRPr="00EE4314">
        <w:rPr>
          <w:rFonts w:ascii="Calibri" w:hAnsi="Calibri"/>
        </w:rPr>
        <w:t>r</w:t>
      </w:r>
      <w:r w:rsidRPr="00EE4314">
        <w:rPr>
          <w:rFonts w:ascii="Calibri" w:hAnsi="Calibri"/>
        </w:rPr>
        <w:t>ten.</w:t>
      </w:r>
    </w:p>
    <w:p w:rsidR="00FE6AAE" w:rsidRPr="00EE4314" w:rsidRDefault="00FE6AAE">
      <w:pPr>
        <w:jc w:val="both"/>
        <w:rPr>
          <w:rFonts w:ascii="Calibri" w:hAnsi="Calibri"/>
        </w:rPr>
      </w:pPr>
    </w:p>
    <w:p w:rsidR="00FE6AAE" w:rsidRPr="00EE4314" w:rsidRDefault="00FE6AAE">
      <w:pPr>
        <w:jc w:val="both"/>
        <w:rPr>
          <w:rFonts w:ascii="Calibri" w:hAnsi="Calibri"/>
        </w:rPr>
      </w:pPr>
      <w:r w:rsidRPr="00EE4314">
        <w:rPr>
          <w:rFonts w:ascii="Calibri" w:hAnsi="Calibri"/>
        </w:rPr>
        <w:t>Papst Pius XII. befand sich also in einem Dilemma: Sollte er lautstarken Protest erheben und d</w:t>
      </w:r>
      <w:r w:rsidRPr="00EE4314">
        <w:rPr>
          <w:rFonts w:ascii="Calibri" w:hAnsi="Calibri"/>
        </w:rPr>
        <w:t>a</w:t>
      </w:r>
      <w:r w:rsidRPr="00EE4314">
        <w:rPr>
          <w:rFonts w:ascii="Calibri" w:hAnsi="Calibri"/>
        </w:rPr>
        <w:t>mit eine drastische Verschlimmerung der Lage in Kauf nehmen – sowohl für die Juden als auch für die Katholiken? Oder sollte er den diplomatischen Weg wählen und gleichzeitig se</w:t>
      </w:r>
      <w:r w:rsidRPr="00EE4314">
        <w:rPr>
          <w:rFonts w:ascii="Calibri" w:hAnsi="Calibri"/>
        </w:rPr>
        <w:t>l</w:t>
      </w:r>
      <w:r w:rsidRPr="00EE4314">
        <w:rPr>
          <w:rFonts w:ascii="Calibri" w:hAnsi="Calibri"/>
        </w:rPr>
        <w:t>ber durch tatkräftiges Handeln helfen, dabei aber riskieren, später deswegen verurteilt zu we</w:t>
      </w:r>
      <w:r w:rsidRPr="00EE4314">
        <w:rPr>
          <w:rFonts w:ascii="Calibri" w:hAnsi="Calibri"/>
        </w:rPr>
        <w:t>r</w:t>
      </w:r>
      <w:r w:rsidRPr="00EE4314">
        <w:rPr>
          <w:rFonts w:ascii="Calibri" w:hAnsi="Calibri"/>
        </w:rPr>
        <w:t xml:space="preserve">den? </w:t>
      </w:r>
    </w:p>
    <w:p w:rsidR="00FE6AAE" w:rsidRPr="00EE4314" w:rsidRDefault="00FE6AAE">
      <w:pPr>
        <w:jc w:val="both"/>
        <w:rPr>
          <w:rFonts w:ascii="Calibri" w:hAnsi="Calibri"/>
        </w:rPr>
      </w:pPr>
      <w:r w:rsidRPr="00EE4314">
        <w:rPr>
          <w:rFonts w:ascii="Calibri" w:hAnsi="Calibri"/>
        </w:rPr>
        <w:t xml:space="preserve">Pius XII. hat den zweiten Weg gewählt, Tausenden von Menschen das Leben gerettet, und auf diese Weise – wenigstens in den Augen der zeitgenössischen Juden – das Richtige getan. Nochmals das unparteiische Urteil Lapides (jüdischer Historiker): </w:t>
      </w:r>
      <w:r w:rsidR="00226669" w:rsidRPr="00EE4314">
        <w:rPr>
          <w:rFonts w:ascii="Calibri" w:hAnsi="Calibri"/>
        </w:rPr>
        <w:t>»</w:t>
      </w:r>
      <w:r w:rsidRPr="00EE4314">
        <w:rPr>
          <w:rFonts w:ascii="Calibri" w:hAnsi="Calibri"/>
        </w:rPr>
        <w:t>Keinem Papst der G</w:t>
      </w:r>
      <w:r w:rsidRPr="00EE4314">
        <w:rPr>
          <w:rFonts w:ascii="Calibri" w:hAnsi="Calibri"/>
        </w:rPr>
        <w:t>e</w:t>
      </w:r>
      <w:r w:rsidRPr="00EE4314">
        <w:rPr>
          <w:rFonts w:ascii="Calibri" w:hAnsi="Calibri"/>
        </w:rPr>
        <w:t>schichte haben die Juden herzlicher gedankt als Pius XII., der ihren Brüdern in der Not geho</w:t>
      </w:r>
      <w:r w:rsidRPr="00EE4314">
        <w:rPr>
          <w:rFonts w:ascii="Calibri" w:hAnsi="Calibri"/>
        </w:rPr>
        <w:t>l</w:t>
      </w:r>
      <w:r w:rsidRPr="00EE4314">
        <w:rPr>
          <w:rFonts w:ascii="Calibri" w:hAnsi="Calibri"/>
        </w:rPr>
        <w:t>fen oder sie gerettet hat</w:t>
      </w:r>
      <w:proofErr w:type="gramStart"/>
      <w:r w:rsidRPr="00EE4314">
        <w:rPr>
          <w:rFonts w:ascii="Calibri" w:hAnsi="Calibri"/>
        </w:rPr>
        <w:t>.</w:t>
      </w:r>
      <w:r w:rsidR="00226669" w:rsidRPr="00EE4314">
        <w:rPr>
          <w:rFonts w:ascii="Calibri" w:hAnsi="Calibri"/>
        </w:rPr>
        <w:t>«</w:t>
      </w:r>
      <w:proofErr w:type="gramEnd"/>
      <w:r w:rsidRPr="00EE4314">
        <w:rPr>
          <w:rFonts w:ascii="Calibri" w:hAnsi="Calibri"/>
        </w:rPr>
        <w:t xml:space="preserve"> Ähnlich der Jude Albert Einstein: </w:t>
      </w:r>
      <w:r w:rsidR="00226669" w:rsidRPr="00EE4314">
        <w:rPr>
          <w:rFonts w:ascii="Calibri" w:hAnsi="Calibri"/>
        </w:rPr>
        <w:t>»</w:t>
      </w:r>
      <w:r w:rsidRPr="00EE4314">
        <w:rPr>
          <w:rFonts w:ascii="Calibri" w:hAnsi="Calibri"/>
        </w:rPr>
        <w:t>Nur die katholische Kirche pr</w:t>
      </w:r>
      <w:r w:rsidRPr="00EE4314">
        <w:rPr>
          <w:rFonts w:ascii="Calibri" w:hAnsi="Calibri"/>
        </w:rPr>
        <w:t>o</w:t>
      </w:r>
      <w:r w:rsidRPr="00EE4314">
        <w:rPr>
          <w:rFonts w:ascii="Calibri" w:hAnsi="Calibri"/>
        </w:rPr>
        <w:t>testierte gegen den Angriff Hitlers auf die Freiheit. Bis dahin war ich nicht an der Kirche int</w:t>
      </w:r>
      <w:r w:rsidRPr="00EE4314">
        <w:rPr>
          <w:rFonts w:ascii="Calibri" w:hAnsi="Calibri"/>
        </w:rPr>
        <w:t>e</w:t>
      </w:r>
      <w:r w:rsidRPr="00EE4314">
        <w:rPr>
          <w:rFonts w:ascii="Calibri" w:hAnsi="Calibri"/>
        </w:rPr>
        <w:t>ressiert, doch heute empfinde ich große Bewunderung für die Kirche, die als einzige den Mut hatte, für geistige Wahrheit und sittliche Freiheit zu käm</w:t>
      </w:r>
      <w:r w:rsidRPr="00EE4314">
        <w:rPr>
          <w:rFonts w:ascii="Calibri" w:hAnsi="Calibri"/>
        </w:rPr>
        <w:t>p</w:t>
      </w:r>
      <w:r w:rsidRPr="00EE4314">
        <w:rPr>
          <w:rFonts w:ascii="Calibri" w:hAnsi="Calibri"/>
        </w:rPr>
        <w:t>fen</w:t>
      </w:r>
      <w:proofErr w:type="gramStart"/>
      <w:r w:rsidRPr="00EE4314">
        <w:rPr>
          <w:rFonts w:ascii="Calibri" w:hAnsi="Calibri"/>
        </w:rPr>
        <w:t>.</w:t>
      </w:r>
      <w:r w:rsidR="00226669" w:rsidRPr="00EE4314">
        <w:rPr>
          <w:rFonts w:ascii="Calibri" w:hAnsi="Calibri"/>
        </w:rPr>
        <w:t>«</w:t>
      </w:r>
      <w:proofErr w:type="gramEnd"/>
    </w:p>
    <w:p w:rsidR="00FE6AAE" w:rsidRDefault="00FE6AAE">
      <w:pPr>
        <w:jc w:val="both"/>
        <w:rPr>
          <w:rFonts w:ascii="Calibri" w:hAnsi="Calibri"/>
          <w:b/>
          <w:sz w:val="20"/>
        </w:rPr>
      </w:pPr>
    </w:p>
    <w:p w:rsidR="00EE4314" w:rsidRPr="00EE4314" w:rsidRDefault="00EE4314">
      <w:pPr>
        <w:jc w:val="both"/>
        <w:rPr>
          <w:rFonts w:ascii="Calibri" w:hAnsi="Calibri"/>
          <w:b/>
          <w:sz w:val="20"/>
        </w:rPr>
      </w:pPr>
    </w:p>
    <w:p w:rsidR="00FE6AAE" w:rsidRPr="00EE4314" w:rsidRDefault="00226669" w:rsidP="00EE4314">
      <w:pPr>
        <w:pBdr>
          <w:top w:val="single" w:sz="4" w:space="1" w:color="auto"/>
        </w:pBdr>
        <w:jc w:val="both"/>
        <w:rPr>
          <w:rFonts w:ascii="Calibri" w:hAnsi="Calibri"/>
          <w:b/>
        </w:rPr>
      </w:pPr>
      <w:r w:rsidRPr="00EE4314">
        <w:rPr>
          <w:rFonts w:ascii="Calibri" w:hAnsi="Calibri"/>
          <w:b/>
        </w:rPr>
        <w:t xml:space="preserve">Weiterführende </w:t>
      </w:r>
      <w:r w:rsidR="00EE4314">
        <w:rPr>
          <w:rFonts w:ascii="Calibri" w:hAnsi="Calibri"/>
          <w:b/>
        </w:rPr>
        <w:t>Tipps</w:t>
      </w:r>
      <w:r w:rsidR="00FE6AAE" w:rsidRPr="00EE4314">
        <w:rPr>
          <w:rFonts w:ascii="Calibri" w:hAnsi="Calibri"/>
          <w:b/>
        </w:rPr>
        <w:t>:</w:t>
      </w:r>
    </w:p>
    <w:p w:rsidR="00FE6AAE" w:rsidRPr="00EE4314" w:rsidRDefault="00FE6AAE">
      <w:pPr>
        <w:numPr>
          <w:ilvl w:val="0"/>
          <w:numId w:val="3"/>
        </w:numPr>
        <w:jc w:val="both"/>
        <w:rPr>
          <w:rFonts w:ascii="Calibri" w:hAnsi="Calibri"/>
        </w:rPr>
      </w:pPr>
      <w:r w:rsidRPr="00EE4314">
        <w:rPr>
          <w:rFonts w:ascii="Calibri" w:hAnsi="Calibri"/>
        </w:rPr>
        <w:t>Eine ausführlichere Version dieses KIK-</w:t>
      </w:r>
      <w:r w:rsidR="00226669" w:rsidRPr="00EE4314">
        <w:rPr>
          <w:rFonts w:ascii="Calibri" w:hAnsi="Calibri"/>
        </w:rPr>
        <w:t xml:space="preserve">Artikels </w:t>
      </w:r>
      <w:r w:rsidR="00EE4314">
        <w:rPr>
          <w:rFonts w:ascii="Calibri" w:hAnsi="Calibri"/>
        </w:rPr>
        <w:t xml:space="preserve">wurde veröffentlicht </w:t>
      </w:r>
      <w:r w:rsidR="00226669" w:rsidRPr="00EE4314">
        <w:rPr>
          <w:rFonts w:ascii="Calibri" w:hAnsi="Calibri"/>
        </w:rPr>
        <w:t xml:space="preserve">im </w:t>
      </w:r>
      <w:r w:rsidRPr="00EE4314">
        <w:rPr>
          <w:rFonts w:ascii="Calibri" w:hAnsi="Calibri"/>
          <w:i/>
        </w:rPr>
        <w:t>Ruf des K</w:t>
      </w:r>
      <w:r w:rsidRPr="00EE4314">
        <w:rPr>
          <w:rFonts w:ascii="Calibri" w:hAnsi="Calibri"/>
          <w:i/>
        </w:rPr>
        <w:t>ö</w:t>
      </w:r>
      <w:r w:rsidRPr="00EE4314">
        <w:rPr>
          <w:rFonts w:ascii="Calibri" w:hAnsi="Calibri"/>
          <w:i/>
        </w:rPr>
        <w:t>nigs</w:t>
      </w:r>
      <w:r w:rsidRPr="00EE4314">
        <w:rPr>
          <w:rFonts w:ascii="Calibri" w:hAnsi="Calibri"/>
        </w:rPr>
        <w:t xml:space="preserve"> 5/IV (2006), 2-6.</w:t>
      </w:r>
    </w:p>
    <w:p w:rsidR="00FE6AAE" w:rsidRPr="00EE4314" w:rsidRDefault="00FE6AAE">
      <w:pPr>
        <w:numPr>
          <w:ilvl w:val="0"/>
          <w:numId w:val="3"/>
        </w:numPr>
        <w:jc w:val="both"/>
        <w:rPr>
          <w:rFonts w:ascii="Calibri" w:hAnsi="Calibri"/>
        </w:rPr>
      </w:pPr>
      <w:r w:rsidRPr="00EE4314">
        <w:rPr>
          <w:rFonts w:ascii="Calibri" w:hAnsi="Calibri"/>
          <w:iCs/>
        </w:rPr>
        <w:t xml:space="preserve">Bemerkenswerte </w:t>
      </w:r>
      <w:r w:rsidRPr="00EE4314">
        <w:rPr>
          <w:rFonts w:ascii="Calibri" w:hAnsi="Calibri"/>
          <w:b/>
          <w:bCs/>
          <w:iCs/>
        </w:rPr>
        <w:t>Spielfilme</w:t>
      </w:r>
      <w:r w:rsidRPr="00EE4314">
        <w:rPr>
          <w:rFonts w:ascii="Calibri" w:hAnsi="Calibri"/>
          <w:iCs/>
        </w:rPr>
        <w:t xml:space="preserve"> zur Thematik: </w:t>
      </w:r>
      <w:r w:rsidR="00226669" w:rsidRPr="00EE4314">
        <w:rPr>
          <w:rFonts w:ascii="Calibri" w:hAnsi="Calibri"/>
          <w:i/>
        </w:rPr>
        <w:t>Im Wendekreis des Kreuzes</w:t>
      </w:r>
      <w:r w:rsidRPr="00EE4314">
        <w:rPr>
          <w:rFonts w:ascii="Calibri" w:hAnsi="Calibri"/>
          <w:i/>
        </w:rPr>
        <w:t xml:space="preserve"> </w:t>
      </w:r>
      <w:r w:rsidR="00226669" w:rsidRPr="00EE4314">
        <w:rPr>
          <w:rFonts w:ascii="Calibri" w:hAnsi="Calibri"/>
          <w:iCs/>
        </w:rPr>
        <w:t xml:space="preserve">und </w:t>
      </w:r>
      <w:r w:rsidRPr="00EE4314">
        <w:rPr>
          <w:rFonts w:ascii="Calibri" w:hAnsi="Calibri"/>
          <w:i/>
        </w:rPr>
        <w:t>Die Verschw</w:t>
      </w:r>
      <w:r w:rsidRPr="00EE4314">
        <w:rPr>
          <w:rFonts w:ascii="Calibri" w:hAnsi="Calibri"/>
          <w:i/>
        </w:rPr>
        <w:t>ö</w:t>
      </w:r>
      <w:r w:rsidRPr="00EE4314">
        <w:rPr>
          <w:rFonts w:ascii="Calibri" w:hAnsi="Calibri"/>
          <w:i/>
        </w:rPr>
        <w:t>rung von Ass</w:t>
      </w:r>
      <w:r w:rsidRPr="00EE4314">
        <w:rPr>
          <w:rFonts w:ascii="Calibri" w:hAnsi="Calibri"/>
          <w:i/>
        </w:rPr>
        <w:t>i</w:t>
      </w:r>
      <w:r w:rsidRPr="00EE4314">
        <w:rPr>
          <w:rFonts w:ascii="Calibri" w:hAnsi="Calibri"/>
          <w:i/>
        </w:rPr>
        <w:t>si</w:t>
      </w:r>
      <w:r w:rsidR="00226669" w:rsidRPr="00EE4314">
        <w:rPr>
          <w:rFonts w:ascii="Calibri" w:hAnsi="Calibri"/>
        </w:rPr>
        <w:t>.</w:t>
      </w:r>
    </w:p>
    <w:p w:rsidR="00FE6AAE" w:rsidRPr="00EE4314" w:rsidRDefault="00D720B8" w:rsidP="00226669">
      <w:pPr>
        <w:numPr>
          <w:ilvl w:val="0"/>
          <w:numId w:val="3"/>
        </w:numPr>
        <w:jc w:val="both"/>
        <w:rPr>
          <w:rFonts w:ascii="Calibri" w:hAnsi="Calibri"/>
        </w:rPr>
      </w:pPr>
      <w:r w:rsidRPr="00EE4314">
        <w:rPr>
          <w:rFonts w:ascii="Calibri" w:hAnsi="Calibri"/>
          <w:b/>
          <w:bCs/>
          <w:iCs/>
        </w:rPr>
        <w:t xml:space="preserve">Zwei </w:t>
      </w:r>
      <w:r w:rsidR="00FE6AAE" w:rsidRPr="00EE4314">
        <w:rPr>
          <w:rFonts w:ascii="Calibri" w:hAnsi="Calibri"/>
          <w:b/>
          <w:bCs/>
          <w:iCs/>
        </w:rPr>
        <w:t xml:space="preserve">Zeitschriftenartikel (von vielen): </w:t>
      </w:r>
      <w:r w:rsidR="00FE6AAE" w:rsidRPr="00EE4314">
        <w:rPr>
          <w:rFonts w:ascii="Calibri" w:hAnsi="Calibri"/>
          <w:iCs/>
        </w:rPr>
        <w:t xml:space="preserve">William Doino Jr., Martin Gilbert, </w:t>
      </w:r>
      <w:r w:rsidR="00226669" w:rsidRPr="00EE4314">
        <w:rPr>
          <w:rFonts w:ascii="Calibri" w:hAnsi="Calibri"/>
          <w:iCs/>
        </w:rPr>
        <w:t>»</w:t>
      </w:r>
      <w:r w:rsidR="00FE6AAE" w:rsidRPr="00EE4314">
        <w:rPr>
          <w:rFonts w:ascii="Calibri" w:hAnsi="Calibri"/>
          <w:iCs/>
        </w:rPr>
        <w:t>Papst Pius XII. und die katholisch-jüdischen Beziehungen</w:t>
      </w:r>
      <w:r w:rsidR="00226669" w:rsidRPr="00EE4314">
        <w:rPr>
          <w:rFonts w:ascii="Calibri" w:hAnsi="Calibri"/>
          <w:iCs/>
        </w:rPr>
        <w:t>«</w:t>
      </w:r>
      <w:r w:rsidR="00FE6AAE" w:rsidRPr="00EE4314">
        <w:rPr>
          <w:rFonts w:ascii="Calibri" w:hAnsi="Calibri"/>
          <w:iCs/>
        </w:rPr>
        <w:t xml:space="preserve">, in: </w:t>
      </w:r>
      <w:r w:rsidR="00FE6AAE" w:rsidRPr="00EE4314">
        <w:rPr>
          <w:rFonts w:ascii="Calibri" w:hAnsi="Calibri"/>
          <w:i/>
          <w:lang w:val="en-US"/>
        </w:rPr>
        <w:t>Inside the Vatican</w:t>
      </w:r>
      <w:r w:rsidR="00FE6AAE" w:rsidRPr="00EE4314">
        <w:rPr>
          <w:rFonts w:ascii="Calibri" w:hAnsi="Calibri"/>
          <w:i/>
        </w:rPr>
        <w:t>,</w:t>
      </w:r>
      <w:r w:rsidR="00FE6AAE" w:rsidRPr="00EE4314">
        <w:rPr>
          <w:rFonts w:ascii="Calibri" w:hAnsi="Calibri"/>
          <w:iCs/>
        </w:rPr>
        <w:t xml:space="preserve"> Sept./Okt. 2006, 40-50.</w:t>
      </w:r>
      <w:r w:rsidR="00060EB2" w:rsidRPr="00EE4314">
        <w:rPr>
          <w:rFonts w:ascii="Calibri" w:hAnsi="Calibri"/>
          <w:iCs/>
        </w:rPr>
        <w:tab/>
      </w:r>
      <w:r w:rsidRPr="00EE4314">
        <w:rPr>
          <w:rFonts w:ascii="Calibri" w:hAnsi="Calibri"/>
          <w:iCs/>
        </w:rPr>
        <w:br/>
      </w:r>
      <w:r w:rsidRPr="00EE4314">
        <w:rPr>
          <w:rFonts w:ascii="Calibri" w:hAnsi="Calibri"/>
        </w:rPr>
        <w:t xml:space="preserve">Interview mit Thomas Brechenmacher, </w:t>
      </w:r>
      <w:r w:rsidR="00226669" w:rsidRPr="00EE4314">
        <w:rPr>
          <w:rFonts w:ascii="Calibri" w:hAnsi="Calibri"/>
        </w:rPr>
        <w:t>»</w:t>
      </w:r>
      <w:r w:rsidRPr="00EE4314">
        <w:rPr>
          <w:rFonts w:ascii="Calibri" w:hAnsi="Calibri"/>
        </w:rPr>
        <w:t>Pius XII. hat nicht geschwiegen</w:t>
      </w:r>
      <w:r w:rsidR="00226669" w:rsidRPr="00EE4314">
        <w:rPr>
          <w:rFonts w:ascii="Calibri" w:hAnsi="Calibri"/>
        </w:rPr>
        <w:t>«</w:t>
      </w:r>
      <w:r w:rsidR="00060EB2" w:rsidRPr="00EE4314">
        <w:rPr>
          <w:rFonts w:ascii="Calibri" w:hAnsi="Calibri"/>
        </w:rPr>
        <w:t>,</w:t>
      </w:r>
      <w:r w:rsidRPr="00EE4314">
        <w:rPr>
          <w:rFonts w:ascii="Calibri" w:hAnsi="Calibri"/>
        </w:rPr>
        <w:t xml:space="preserve"> in</w:t>
      </w:r>
      <w:r w:rsidR="00060EB2" w:rsidRPr="00EE4314">
        <w:rPr>
          <w:rFonts w:ascii="Calibri" w:hAnsi="Calibri"/>
        </w:rPr>
        <w:t>:</w:t>
      </w:r>
      <w:r w:rsidRPr="00EE4314">
        <w:rPr>
          <w:rFonts w:ascii="Calibri" w:hAnsi="Calibri"/>
        </w:rPr>
        <w:t xml:space="preserve"> </w:t>
      </w:r>
      <w:r w:rsidRPr="00EE4314">
        <w:rPr>
          <w:rFonts w:ascii="Calibri" w:hAnsi="Calibri"/>
          <w:i/>
        </w:rPr>
        <w:t xml:space="preserve">Pur-Magazin </w:t>
      </w:r>
      <w:r w:rsidRPr="00EE4314">
        <w:rPr>
          <w:rFonts w:ascii="Calibri" w:hAnsi="Calibri"/>
        </w:rPr>
        <w:t>7-8/2007, 18-20</w:t>
      </w:r>
      <w:r w:rsidR="00060EB2" w:rsidRPr="00EE4314">
        <w:rPr>
          <w:rFonts w:ascii="Calibri" w:hAnsi="Calibri"/>
        </w:rPr>
        <w:t>.</w:t>
      </w:r>
    </w:p>
    <w:p w:rsidR="00D720B8" w:rsidRPr="00EE4314" w:rsidRDefault="00D720B8" w:rsidP="00060EB2">
      <w:pPr>
        <w:jc w:val="both"/>
        <w:rPr>
          <w:rFonts w:ascii="Calibri" w:hAnsi="Calibri"/>
        </w:rPr>
      </w:pPr>
    </w:p>
    <w:sectPr w:rsidR="00D720B8" w:rsidRPr="00EE4314">
      <w:headerReference w:type="default" r:id="rId8"/>
      <w:footerReference w:type="even" r:id="rId9"/>
      <w:footerReference w:type="default" r:id="rId10"/>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928" w:rsidRDefault="00671928">
      <w:r>
        <w:separator/>
      </w:r>
    </w:p>
  </w:endnote>
  <w:endnote w:type="continuationSeparator" w:id="0">
    <w:p w:rsidR="00671928" w:rsidRDefault="0067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AE" w:rsidRDefault="00FE6AAE" w:rsidP="00EE4314">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E6AAE" w:rsidRDefault="00FE6AA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AAE" w:rsidRPr="00EE4314" w:rsidRDefault="00FE6AAE" w:rsidP="00EE4314">
    <w:pPr>
      <w:pStyle w:val="Fuzeile"/>
      <w:framePr w:wrap="around" w:vAnchor="text" w:hAnchor="margin" w:xAlign="center" w:y="1"/>
      <w:rPr>
        <w:rStyle w:val="Seitenzahl"/>
        <w:rFonts w:ascii="Calibri" w:hAnsi="Calibri"/>
      </w:rPr>
    </w:pPr>
    <w:r w:rsidRPr="00EE4314">
      <w:rPr>
        <w:rStyle w:val="Seitenzahl"/>
        <w:rFonts w:ascii="Calibri" w:hAnsi="Calibri"/>
      </w:rPr>
      <w:fldChar w:fldCharType="begin"/>
    </w:r>
    <w:r w:rsidRPr="00EE4314">
      <w:rPr>
        <w:rStyle w:val="Seitenzahl"/>
        <w:rFonts w:ascii="Calibri" w:hAnsi="Calibri"/>
      </w:rPr>
      <w:instrText xml:space="preserve">PAGE  </w:instrText>
    </w:r>
    <w:r w:rsidRPr="00EE4314">
      <w:rPr>
        <w:rStyle w:val="Seitenzahl"/>
        <w:rFonts w:ascii="Calibri" w:hAnsi="Calibri"/>
      </w:rPr>
      <w:fldChar w:fldCharType="separate"/>
    </w:r>
    <w:r w:rsidR="002D27C3">
      <w:rPr>
        <w:rStyle w:val="Seitenzahl"/>
        <w:rFonts w:ascii="Calibri" w:hAnsi="Calibri"/>
        <w:noProof/>
      </w:rPr>
      <w:t>4</w:t>
    </w:r>
    <w:r w:rsidRPr="00EE4314">
      <w:rPr>
        <w:rStyle w:val="Seitenzahl"/>
        <w:rFonts w:ascii="Calibri" w:hAnsi="Calibri"/>
      </w:rPr>
      <w:fldChar w:fldCharType="end"/>
    </w:r>
  </w:p>
  <w:p w:rsidR="00FE6AAE" w:rsidRDefault="00FE6AA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928" w:rsidRDefault="00671928">
      <w:r>
        <w:separator/>
      </w:r>
    </w:p>
  </w:footnote>
  <w:footnote w:type="continuationSeparator" w:id="0">
    <w:p w:rsidR="00671928" w:rsidRDefault="00671928">
      <w:r>
        <w:continuationSeparator/>
      </w:r>
    </w:p>
  </w:footnote>
  <w:footnote w:id="1">
    <w:p w:rsidR="001632F7" w:rsidRPr="00EE4314" w:rsidRDefault="001632F7">
      <w:pPr>
        <w:pStyle w:val="Funotentext"/>
        <w:rPr>
          <w:rFonts w:ascii="Calibri" w:hAnsi="Calibri"/>
        </w:rPr>
      </w:pPr>
      <w:r w:rsidRPr="00EE4314">
        <w:rPr>
          <w:rStyle w:val="Funotenzeichen"/>
          <w:rFonts w:ascii="Calibri" w:hAnsi="Calibri"/>
        </w:rPr>
        <w:footnoteRef/>
      </w:r>
      <w:r w:rsidRPr="00EE4314">
        <w:rPr>
          <w:rFonts w:ascii="Calibri" w:hAnsi="Calibri"/>
        </w:rPr>
        <w:t xml:space="preserve"> </w:t>
      </w:r>
      <w:r w:rsidR="00077987" w:rsidRPr="00EE4314">
        <w:rPr>
          <w:rFonts w:ascii="Calibri" w:hAnsi="Calibri"/>
        </w:rPr>
        <w:t>Der Historiker Thomas</w:t>
      </w:r>
      <w:r w:rsidR="00F92228" w:rsidRPr="00EE4314">
        <w:rPr>
          <w:rFonts w:ascii="Calibri" w:hAnsi="Calibri"/>
        </w:rPr>
        <w:t xml:space="preserve"> Brechenmacher</w:t>
      </w:r>
      <w:r w:rsidR="00414E59" w:rsidRPr="00EE4314">
        <w:rPr>
          <w:rFonts w:ascii="Calibri" w:hAnsi="Calibri"/>
        </w:rPr>
        <w:t xml:space="preserve"> ist in seinen Schätzungen vorsichtiger und </w:t>
      </w:r>
      <w:r w:rsidR="00077987" w:rsidRPr="00EE4314">
        <w:rPr>
          <w:rFonts w:ascii="Calibri" w:hAnsi="Calibri"/>
        </w:rPr>
        <w:t>gibt</w:t>
      </w:r>
      <w:r w:rsidR="00414E59" w:rsidRPr="00EE4314">
        <w:rPr>
          <w:rFonts w:ascii="Calibri" w:hAnsi="Calibri"/>
        </w:rPr>
        <w:t xml:space="preserve"> </w:t>
      </w:r>
      <w:r w:rsidR="00077987" w:rsidRPr="00EE4314">
        <w:rPr>
          <w:rFonts w:ascii="Calibri" w:hAnsi="Calibri"/>
        </w:rPr>
        <w:t>die Anz</w:t>
      </w:r>
      <w:r w:rsidRPr="00EE4314">
        <w:rPr>
          <w:rFonts w:ascii="Calibri" w:hAnsi="Calibri"/>
        </w:rPr>
        <w:t>ahl der durch Papst Pius XII. gerette</w:t>
      </w:r>
      <w:r w:rsidR="00226669" w:rsidRPr="00EE4314">
        <w:rPr>
          <w:rFonts w:ascii="Calibri" w:hAnsi="Calibri"/>
        </w:rPr>
        <w:t>te</w:t>
      </w:r>
      <w:r w:rsidRPr="00EE4314">
        <w:rPr>
          <w:rFonts w:ascii="Calibri" w:hAnsi="Calibri"/>
        </w:rPr>
        <w:t xml:space="preserve">n Juden </w:t>
      </w:r>
      <w:r w:rsidR="00077987" w:rsidRPr="00EE4314">
        <w:rPr>
          <w:rFonts w:ascii="Calibri" w:hAnsi="Calibri"/>
        </w:rPr>
        <w:t>mit</w:t>
      </w:r>
      <w:r w:rsidRPr="00EE4314">
        <w:rPr>
          <w:rFonts w:ascii="Calibri" w:hAnsi="Calibri"/>
        </w:rPr>
        <w:t xml:space="preserve"> ca. 100.000</w:t>
      </w:r>
      <w:r w:rsidR="00077987" w:rsidRPr="00EE4314">
        <w:rPr>
          <w:rFonts w:ascii="Calibri" w:hAnsi="Calibri"/>
        </w:rPr>
        <w:t xml:space="preserve"> an</w:t>
      </w:r>
      <w:r w:rsidR="00F92228" w:rsidRPr="00EE4314">
        <w:rPr>
          <w:rFonts w:ascii="Calibri" w:hAnsi="Calibri"/>
        </w:rPr>
        <w:t xml:space="preserve">, da– wie </w:t>
      </w:r>
      <w:r w:rsidR="00077987" w:rsidRPr="00EE4314">
        <w:rPr>
          <w:rFonts w:ascii="Calibri" w:hAnsi="Calibri"/>
        </w:rPr>
        <w:t>er</w:t>
      </w:r>
      <w:r w:rsidR="00F92228" w:rsidRPr="00EE4314">
        <w:rPr>
          <w:rFonts w:ascii="Calibri" w:hAnsi="Calibri"/>
        </w:rPr>
        <w:t xml:space="preserve"> zu bedenken gibt – viele Rettungsversuche auch </w:t>
      </w:r>
      <w:r w:rsidR="00F92228" w:rsidRPr="00EE4314">
        <w:rPr>
          <w:rFonts w:ascii="Calibri" w:hAnsi="Calibri"/>
          <w:i/>
        </w:rPr>
        <w:t>misslu</w:t>
      </w:r>
      <w:r w:rsidR="00F92228" w:rsidRPr="00EE4314">
        <w:rPr>
          <w:rFonts w:ascii="Calibri" w:hAnsi="Calibri"/>
          <w:i/>
        </w:rPr>
        <w:t>n</w:t>
      </w:r>
      <w:r w:rsidR="00F92228" w:rsidRPr="00EE4314">
        <w:rPr>
          <w:rFonts w:ascii="Calibri" w:hAnsi="Calibri"/>
          <w:i/>
        </w:rPr>
        <w:t xml:space="preserve">gen </w:t>
      </w:r>
      <w:r w:rsidR="00077987" w:rsidRPr="00EE4314">
        <w:rPr>
          <w:rFonts w:ascii="Calibri" w:hAnsi="Calibri"/>
        </w:rPr>
        <w:t xml:space="preserve">seien (vgl. das Interview </w:t>
      </w:r>
      <w:r w:rsidR="00226669" w:rsidRPr="00EE4314">
        <w:rPr>
          <w:rFonts w:ascii="Calibri" w:hAnsi="Calibri"/>
        </w:rPr>
        <w:t>»</w:t>
      </w:r>
      <w:r w:rsidR="00077987" w:rsidRPr="00EE4314">
        <w:rPr>
          <w:rFonts w:ascii="Calibri" w:hAnsi="Calibri"/>
        </w:rPr>
        <w:t>Pius XII. hat nicht geschwiegen</w:t>
      </w:r>
      <w:r w:rsidR="00226669" w:rsidRPr="00EE4314">
        <w:rPr>
          <w:rFonts w:ascii="Calibri" w:hAnsi="Calibri"/>
        </w:rPr>
        <w:t>«,</w:t>
      </w:r>
      <w:r w:rsidR="00077987" w:rsidRPr="00EE4314">
        <w:rPr>
          <w:rFonts w:ascii="Calibri" w:hAnsi="Calibri"/>
        </w:rPr>
        <w:t xml:space="preserve"> in </w:t>
      </w:r>
      <w:r w:rsidR="00077987" w:rsidRPr="00EE4314">
        <w:rPr>
          <w:rFonts w:ascii="Calibri" w:hAnsi="Calibri"/>
          <w:i/>
        </w:rPr>
        <w:t xml:space="preserve">Pur-Magazin </w:t>
      </w:r>
      <w:r w:rsidR="00077987" w:rsidRPr="00EE4314">
        <w:rPr>
          <w:rFonts w:ascii="Calibri" w:hAnsi="Calibri"/>
        </w:rPr>
        <w:t>7-8/2007, 18-20</w:t>
      </w:r>
      <w:r w:rsidR="00226669" w:rsidRPr="00EE4314">
        <w:rPr>
          <w:rFonts w:ascii="Calibri" w:hAnsi="Calibri"/>
        </w:rPr>
        <w:t>)</w:t>
      </w:r>
      <w:r w:rsidR="00077987" w:rsidRPr="00EE4314">
        <w:rPr>
          <w:rFonts w:ascii="Calibri" w:hAnsi="Calibr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314" w:rsidRPr="00EE4314" w:rsidRDefault="00EE4314" w:rsidP="00EE4314">
    <w:pPr>
      <w:pStyle w:val="Kopfzeile"/>
      <w:pBdr>
        <w:bottom w:val="single" w:sz="4" w:space="1" w:color="auto"/>
      </w:pBdr>
      <w:jc w:val="center"/>
      <w:rPr>
        <w:rFonts w:ascii="Calibri" w:hAnsi="Calibri"/>
        <w:i/>
      </w:rPr>
    </w:pPr>
    <w:r w:rsidRPr="00EE4314">
      <w:rPr>
        <w:rFonts w:ascii="Calibri" w:hAnsi="Calibri"/>
        <w:i/>
      </w:rPr>
      <w:t>KIK ‒ Papst Pius XII. und die Juden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31830"/>
    <w:multiLevelType w:val="singleLevel"/>
    <w:tmpl w:val="0C300D42"/>
    <w:lvl w:ilvl="0">
      <w:start w:val="2"/>
      <w:numFmt w:val="bullet"/>
      <w:lvlText w:val=""/>
      <w:lvlJc w:val="left"/>
      <w:pPr>
        <w:tabs>
          <w:tab w:val="num" w:pos="360"/>
        </w:tabs>
        <w:ind w:left="360" w:hanging="360"/>
      </w:pPr>
      <w:rPr>
        <w:rFonts w:ascii="Symbol" w:hAnsi="Symbol" w:hint="default"/>
      </w:rPr>
    </w:lvl>
  </w:abstractNum>
  <w:abstractNum w:abstractNumId="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2">
    <w:nsid w:val="2AF95858"/>
    <w:multiLevelType w:val="singleLevel"/>
    <w:tmpl w:val="0C300D42"/>
    <w:lvl w:ilvl="0">
      <w:start w:val="2"/>
      <w:numFmt w:val="bullet"/>
      <w:lvlText w:val=""/>
      <w:lvlJc w:val="left"/>
      <w:pPr>
        <w:tabs>
          <w:tab w:val="num" w:pos="360"/>
        </w:tabs>
        <w:ind w:left="360" w:hanging="360"/>
      </w:pPr>
      <w:rPr>
        <w:rFonts w:ascii="Symbol" w:hAnsi="Symbol" w:hint="default"/>
      </w:rPr>
    </w:lvl>
  </w:abstractNum>
  <w:abstractNum w:abstractNumId="3">
    <w:nsid w:val="632B3A66"/>
    <w:multiLevelType w:val="singleLevel"/>
    <w:tmpl w:val="2E90A8F0"/>
    <w:lvl w:ilvl="0">
      <w:start w:val="1"/>
      <w:numFmt w:val="lowerLetter"/>
      <w:lvlText w:val="%1)"/>
      <w:lvlJc w:val="left"/>
      <w:pPr>
        <w:tabs>
          <w:tab w:val="num" w:pos="360"/>
        </w:tabs>
        <w:ind w:left="36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embedSystemFonts/>
  <w:activeWritingStyle w:appName="MSWord" w:lang="de-DE" w:vendorID="9"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E2"/>
    <w:rsid w:val="00060EB2"/>
    <w:rsid w:val="00077987"/>
    <w:rsid w:val="001632F7"/>
    <w:rsid w:val="00226669"/>
    <w:rsid w:val="002D27C3"/>
    <w:rsid w:val="003021AA"/>
    <w:rsid w:val="00414E59"/>
    <w:rsid w:val="00671928"/>
    <w:rsid w:val="00892232"/>
    <w:rsid w:val="00967CB9"/>
    <w:rsid w:val="009A4574"/>
    <w:rsid w:val="00BD78E2"/>
    <w:rsid w:val="00D720B8"/>
    <w:rsid w:val="00EE4314"/>
    <w:rsid w:val="00F92228"/>
    <w:rsid w:val="00FE6A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25D754-F589-4262-B343-D56845F6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semiHidden/>
    <w:pPr>
      <w:shd w:val="clear" w:color="auto" w:fill="000080"/>
    </w:pPr>
    <w:rPr>
      <w:rFonts w:ascii="Tahoma" w:hAnsi="Tahoma"/>
    </w:rPr>
  </w:style>
  <w:style w:type="character" w:styleId="Hyperlink">
    <w:name w:val="Hyperlink"/>
    <w:basedOn w:val="Absatz-Standardschriftart"/>
    <w:rPr>
      <w:color w:val="0000FF"/>
      <w:u w:val="single"/>
    </w:rPr>
  </w:style>
  <w:style w:type="paragraph" w:styleId="Textkrper-Zeileneinzug">
    <w:name w:val="Body Text Indent"/>
    <w:basedOn w:val="Standard"/>
    <w:pPr>
      <w:ind w:left="708"/>
    </w:pPr>
  </w:style>
  <w:style w:type="paragraph" w:styleId="Textkrper-Einzug2">
    <w:name w:val="Body Text Indent 2"/>
    <w:basedOn w:val="Standard"/>
    <w:pPr>
      <w:ind w:left="360"/>
    </w:pPr>
  </w:style>
  <w:style w:type="paragraph" w:styleId="Textkrper">
    <w:name w:val="Body Text"/>
    <w:basedOn w:val="Standard"/>
    <w:rPr>
      <w:b/>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2">
    <w:name w:val="Body Text 2"/>
    <w:basedOn w:val="Standard"/>
    <w:pPr>
      <w:jc w:val="both"/>
    </w:pPr>
  </w:style>
  <w:style w:type="paragraph" w:styleId="Titel">
    <w:name w:val="Title"/>
    <w:basedOn w:val="Standard"/>
    <w:qFormat/>
    <w:pPr>
      <w:spacing w:before="100" w:beforeAutospacing="1" w:after="100" w:afterAutospacing="1"/>
    </w:pPr>
    <w:rPr>
      <w:szCs w:val="24"/>
    </w:rPr>
  </w:style>
  <w:style w:type="character" w:styleId="Fett">
    <w:name w:val="Strong"/>
    <w:basedOn w:val="Absatz-Standardschriftart"/>
    <w:qFormat/>
    <w:rPr>
      <w:b/>
      <w:bCs/>
    </w:rPr>
  </w:style>
  <w:style w:type="paragraph" w:styleId="Sprechblasentext">
    <w:name w:val="Balloon Text"/>
    <w:basedOn w:val="Standard"/>
    <w:semiHidden/>
    <w:rPr>
      <w:rFonts w:ascii="Tahoma" w:hAnsi="Tahoma" w:cs="Tahoma"/>
      <w:sz w:val="16"/>
      <w:szCs w:val="16"/>
    </w:rPr>
  </w:style>
  <w:style w:type="paragraph" w:styleId="Funotentext">
    <w:name w:val="footnote text"/>
    <w:basedOn w:val="Standard"/>
    <w:semiHidden/>
    <w:rsid w:val="001632F7"/>
    <w:rPr>
      <w:sz w:val="20"/>
    </w:rPr>
  </w:style>
  <w:style w:type="character" w:styleId="Funotenzeichen">
    <w:name w:val="footnote reference"/>
    <w:basedOn w:val="Absatz-Standardschriftart"/>
    <w:semiHidden/>
    <w:rsid w:val="001632F7"/>
    <w:rPr>
      <w:vertAlign w:val="superscript"/>
    </w:rPr>
  </w:style>
  <w:style w:type="paragraph" w:styleId="Kopfzeile">
    <w:name w:val="header"/>
    <w:basedOn w:val="Standard"/>
    <w:rsid w:val="00EE4314"/>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1675</Words>
  <Characters>10553</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Pius XII und die Juden</vt:lpstr>
    </vt:vector>
  </TitlesOfParts>
  <Company>SJM</Company>
  <LinksUpToDate>false</LinksUpToDate>
  <CharactersWithSpaces>12204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Pius XII und die Juden</dc:title>
  <dc:subject/>
  <dc:creator>P. Markus Christoph SJM</dc:creator>
  <cp:keywords/>
  <dc:description/>
  <cp:lastModifiedBy>Windows User</cp:lastModifiedBy>
  <cp:revision>3</cp:revision>
  <cp:lastPrinted>2006-05-16T14:21:00Z</cp:lastPrinted>
  <dcterms:created xsi:type="dcterms:W3CDTF">2018-08-29T15:43:00Z</dcterms:created>
  <dcterms:modified xsi:type="dcterms:W3CDTF">2018-08-29T15:44:00Z</dcterms:modified>
</cp:coreProperties>
</file>