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2E31D" w14:textId="581ABC3F" w:rsidR="0035730A" w:rsidRPr="008B3FEB" w:rsidRDefault="004E0052" w:rsidP="00F9676F">
      <w:pPr>
        <w:pStyle w:val="berschrift1"/>
        <w:jc w:val="center"/>
        <w:rPr>
          <w:sz w:val="32"/>
        </w:rPr>
      </w:pPr>
      <w:r w:rsidRPr="004E0052">
        <w:rPr>
          <w:noProof/>
          <w:sz w:val="32"/>
          <w:lang w:eastAsia="de-DE"/>
        </w:rPr>
        <w:drawing>
          <wp:anchor distT="0" distB="0" distL="114300" distR="114300" simplePos="0" relativeHeight="251658240" behindDoc="1" locked="0" layoutInCell="1" allowOverlap="1" wp14:anchorId="6E611A67" wp14:editId="744D64A3">
            <wp:simplePos x="0" y="0"/>
            <wp:positionH relativeFrom="margin">
              <wp:align>left</wp:align>
            </wp:positionH>
            <wp:positionV relativeFrom="page">
              <wp:posOffset>308248</wp:posOffset>
            </wp:positionV>
            <wp:extent cx="5795010" cy="1481455"/>
            <wp:effectExtent l="0" t="0" r="0" b="4445"/>
            <wp:wrapTight wrapText="bothSides">
              <wp:wrapPolygon edited="0">
                <wp:start x="0" y="0"/>
                <wp:lineTo x="0" y="21387"/>
                <wp:lineTo x="21515" y="21387"/>
                <wp:lineTo x="21515"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5010" cy="1481455"/>
                    </a:xfrm>
                    <a:prstGeom prst="rect">
                      <a:avLst/>
                    </a:prstGeom>
                    <a:noFill/>
                    <a:ln>
                      <a:noFill/>
                    </a:ln>
                  </pic:spPr>
                </pic:pic>
              </a:graphicData>
            </a:graphic>
          </wp:anchor>
        </w:drawing>
      </w:r>
      <w:r w:rsidR="006D0060">
        <w:rPr>
          <w:sz w:val="32"/>
        </w:rPr>
        <w:t>Ist das Naturrecht überholt?</w:t>
      </w:r>
    </w:p>
    <w:p w14:paraId="50BF89E7" w14:textId="6538F64C" w:rsidR="0035730A" w:rsidRPr="0032604C" w:rsidRDefault="000000B6" w:rsidP="0035730A">
      <w:pPr>
        <w:rPr>
          <w:i/>
        </w:rPr>
      </w:pPr>
      <w:r w:rsidRPr="000000B6">
        <w:rPr>
          <w:i/>
        </w:rPr>
        <w:t xml:space="preserve">Die Kirche </w:t>
      </w:r>
      <w:r w:rsidR="001F5264">
        <w:rPr>
          <w:i/>
        </w:rPr>
        <w:t xml:space="preserve">spricht oft vom </w:t>
      </w:r>
      <w:r w:rsidRPr="000000B6">
        <w:rPr>
          <w:i/>
        </w:rPr>
        <w:t xml:space="preserve">Naturrecht. </w:t>
      </w:r>
      <w:r w:rsidR="0035730A" w:rsidRPr="0032604C">
        <w:rPr>
          <w:i/>
        </w:rPr>
        <w:t xml:space="preserve">„Gut“ </w:t>
      </w:r>
      <w:r w:rsidR="005A0F6C">
        <w:rPr>
          <w:i/>
        </w:rPr>
        <w:t>ist</w:t>
      </w:r>
      <w:r w:rsidR="0035730A" w:rsidRPr="0032604C">
        <w:rPr>
          <w:i/>
        </w:rPr>
        <w:t xml:space="preserve">, was </w:t>
      </w:r>
      <w:r w:rsidR="003532F3">
        <w:rPr>
          <w:i/>
        </w:rPr>
        <w:t>de</w:t>
      </w:r>
      <w:r w:rsidR="00D12545">
        <w:rPr>
          <w:i/>
        </w:rPr>
        <w:t>r Natur des</w:t>
      </w:r>
      <w:r w:rsidR="003532F3">
        <w:rPr>
          <w:i/>
        </w:rPr>
        <w:t xml:space="preserve"> </w:t>
      </w:r>
      <w:r w:rsidR="0035730A" w:rsidRPr="0032604C">
        <w:rPr>
          <w:i/>
        </w:rPr>
        <w:t>Menschen entspricht, „schlecht“</w:t>
      </w:r>
      <w:r w:rsidR="005A0F6C">
        <w:rPr>
          <w:i/>
        </w:rPr>
        <w:t xml:space="preserve"> ist</w:t>
      </w:r>
      <w:r w:rsidR="0035730A" w:rsidRPr="0032604C">
        <w:rPr>
          <w:i/>
        </w:rPr>
        <w:t xml:space="preserve">, was </w:t>
      </w:r>
      <w:r w:rsidR="00D12545">
        <w:rPr>
          <w:i/>
        </w:rPr>
        <w:t xml:space="preserve">ihr </w:t>
      </w:r>
      <w:r w:rsidR="0035730A" w:rsidRPr="0032604C">
        <w:rPr>
          <w:i/>
        </w:rPr>
        <w:t xml:space="preserve">widerspricht. </w:t>
      </w:r>
      <w:r w:rsidR="00F9676F">
        <w:rPr>
          <w:i/>
        </w:rPr>
        <w:t xml:space="preserve">Aber kann man </w:t>
      </w:r>
      <w:r w:rsidR="00D12545">
        <w:rPr>
          <w:i/>
        </w:rPr>
        <w:t xml:space="preserve">denn </w:t>
      </w:r>
      <w:r w:rsidR="0035730A" w:rsidRPr="0032604C">
        <w:rPr>
          <w:i/>
        </w:rPr>
        <w:t xml:space="preserve">aus der bloßen Beobachtung, </w:t>
      </w:r>
      <w:r w:rsidR="005A0F6C">
        <w:rPr>
          <w:i/>
        </w:rPr>
        <w:t>was</w:t>
      </w:r>
      <w:r w:rsidR="0035730A" w:rsidRPr="0032604C">
        <w:rPr>
          <w:i/>
        </w:rPr>
        <w:t xml:space="preserve"> der Mensch </w:t>
      </w:r>
      <w:r w:rsidR="0035730A" w:rsidRPr="00F9676F">
        <w:rPr>
          <w:i/>
        </w:rPr>
        <w:t>ist</w:t>
      </w:r>
      <w:r w:rsidR="0035730A" w:rsidRPr="0032604C">
        <w:rPr>
          <w:i/>
        </w:rPr>
        <w:t>, ableiten,</w:t>
      </w:r>
      <w:r>
        <w:rPr>
          <w:i/>
        </w:rPr>
        <w:t xml:space="preserve"> </w:t>
      </w:r>
      <w:r w:rsidR="0035730A" w:rsidRPr="0032604C">
        <w:rPr>
          <w:i/>
        </w:rPr>
        <w:t xml:space="preserve">was er </w:t>
      </w:r>
      <w:r w:rsidR="006D0060" w:rsidRPr="00D12545">
        <w:rPr>
          <w:i/>
        </w:rPr>
        <w:t>tun soll</w:t>
      </w:r>
      <w:r w:rsidR="00F9676F" w:rsidRPr="00D12545">
        <w:rPr>
          <w:i/>
        </w:rPr>
        <w:t>?</w:t>
      </w:r>
      <w:r w:rsidR="0035730A" w:rsidRPr="00D12545">
        <w:rPr>
          <w:i/>
        </w:rPr>
        <w:t xml:space="preserve"> </w:t>
      </w:r>
      <w:r w:rsidR="001F5264" w:rsidRPr="00D12545">
        <w:rPr>
          <w:i/>
        </w:rPr>
        <w:t>Es</w:t>
      </w:r>
      <w:r w:rsidR="001F5264">
        <w:rPr>
          <w:i/>
        </w:rPr>
        <w:t xml:space="preserve"> gehört</w:t>
      </w:r>
      <w:r w:rsidR="00D12545">
        <w:rPr>
          <w:i/>
        </w:rPr>
        <w:t xml:space="preserve"> z.B.</w:t>
      </w:r>
      <w:r w:rsidR="001F5264">
        <w:rPr>
          <w:i/>
        </w:rPr>
        <w:t xml:space="preserve"> zur Natur des Menschen, dass seine Haare </w:t>
      </w:r>
      <w:r w:rsidR="0035730A">
        <w:rPr>
          <w:i/>
        </w:rPr>
        <w:t>wachsen</w:t>
      </w:r>
      <w:r w:rsidR="0035730A" w:rsidRPr="0032604C">
        <w:rPr>
          <w:i/>
        </w:rPr>
        <w:t xml:space="preserve">. Ist </w:t>
      </w:r>
      <w:r w:rsidR="009B2E5E">
        <w:rPr>
          <w:i/>
        </w:rPr>
        <w:t>es</w:t>
      </w:r>
      <w:r w:rsidR="0035730A" w:rsidRPr="0032604C">
        <w:rPr>
          <w:i/>
        </w:rPr>
        <w:t xml:space="preserve"> also </w:t>
      </w:r>
      <w:r w:rsidR="00D12545">
        <w:rPr>
          <w:i/>
        </w:rPr>
        <w:t>schlecht</w:t>
      </w:r>
      <w:r w:rsidR="0035730A" w:rsidRPr="0032604C">
        <w:rPr>
          <w:i/>
        </w:rPr>
        <w:t xml:space="preserve">, </w:t>
      </w:r>
      <w:r w:rsidR="009B2E5E">
        <w:rPr>
          <w:i/>
        </w:rPr>
        <w:t xml:space="preserve">wenn man sich die </w:t>
      </w:r>
      <w:r w:rsidR="0035730A" w:rsidRPr="0032604C">
        <w:rPr>
          <w:i/>
        </w:rPr>
        <w:t xml:space="preserve">Haare </w:t>
      </w:r>
      <w:r w:rsidR="009B2E5E">
        <w:rPr>
          <w:i/>
        </w:rPr>
        <w:t>schneidet</w:t>
      </w:r>
      <w:r w:rsidR="00D12545">
        <w:rPr>
          <w:i/>
        </w:rPr>
        <w:t xml:space="preserve"> – weil gegen seine Natur</w:t>
      </w:r>
      <w:r w:rsidR="0035730A" w:rsidRPr="0032604C">
        <w:rPr>
          <w:i/>
        </w:rPr>
        <w:t xml:space="preserve">? </w:t>
      </w:r>
      <w:r w:rsidR="001F5264">
        <w:rPr>
          <w:i/>
        </w:rPr>
        <w:t xml:space="preserve">Sicher nicht. </w:t>
      </w:r>
      <w:r w:rsidR="0035730A" w:rsidRPr="0032604C">
        <w:rPr>
          <w:i/>
        </w:rPr>
        <w:t xml:space="preserve">Wer unter Berufung auf </w:t>
      </w:r>
      <w:r w:rsidR="005A0F6C">
        <w:rPr>
          <w:i/>
        </w:rPr>
        <w:t>die</w:t>
      </w:r>
      <w:r w:rsidR="001F5264">
        <w:rPr>
          <w:i/>
        </w:rPr>
        <w:t xml:space="preserve"> </w:t>
      </w:r>
      <w:r w:rsidR="0035730A" w:rsidRPr="0032604C">
        <w:rPr>
          <w:i/>
        </w:rPr>
        <w:t xml:space="preserve">Natur moralische Normen </w:t>
      </w:r>
      <w:r w:rsidR="005A0F6C">
        <w:rPr>
          <w:i/>
        </w:rPr>
        <w:t>formuliert</w:t>
      </w:r>
      <w:r w:rsidR="0035730A" w:rsidRPr="0032604C">
        <w:rPr>
          <w:i/>
        </w:rPr>
        <w:t xml:space="preserve">, begeht </w:t>
      </w:r>
      <w:r w:rsidR="001F5264">
        <w:rPr>
          <w:i/>
        </w:rPr>
        <w:t>– so heißt es</w:t>
      </w:r>
      <w:r w:rsidR="00F9676F">
        <w:rPr>
          <w:i/>
        </w:rPr>
        <w:t xml:space="preserve"> </w:t>
      </w:r>
      <w:r w:rsidR="00D12545">
        <w:rPr>
          <w:i/>
        </w:rPr>
        <w:t xml:space="preserve">oft </w:t>
      </w:r>
      <w:r w:rsidR="001F5264">
        <w:rPr>
          <w:i/>
        </w:rPr>
        <w:t xml:space="preserve">– einen </w:t>
      </w:r>
      <w:r w:rsidR="0035730A" w:rsidRPr="0032604C">
        <w:rPr>
          <w:i/>
        </w:rPr>
        <w:t xml:space="preserve">„naturalistischen Fehlschluss“. Ist das Naturrecht </w:t>
      </w:r>
      <w:r w:rsidR="0035730A">
        <w:rPr>
          <w:i/>
        </w:rPr>
        <w:t xml:space="preserve">also </w:t>
      </w:r>
      <w:r w:rsidR="0035730A" w:rsidRPr="0032604C">
        <w:rPr>
          <w:i/>
        </w:rPr>
        <w:t>überholt?</w:t>
      </w:r>
    </w:p>
    <w:p w14:paraId="5F1A4FDD" w14:textId="77777777" w:rsidR="0035730A" w:rsidRDefault="0035730A" w:rsidP="0035730A"/>
    <w:p w14:paraId="0F76AF2C" w14:textId="77777777" w:rsidR="0035730A" w:rsidRPr="00922C65" w:rsidRDefault="0035730A" w:rsidP="0035730A">
      <w:pPr>
        <w:pStyle w:val="berschrift2"/>
      </w:pPr>
      <w:r w:rsidRPr="00922C65">
        <w:t>Die dynamische Grundstruktur der Natur</w:t>
      </w:r>
    </w:p>
    <w:p w14:paraId="572AF550" w14:textId="4848BB95" w:rsidR="0035730A" w:rsidRDefault="0035730A" w:rsidP="0035730A">
      <w:r>
        <w:t xml:space="preserve">Ein wesentliches Kennzeichen </w:t>
      </w:r>
      <w:r w:rsidR="007C087B">
        <w:t>von natürlichen Gegenständen</w:t>
      </w:r>
      <w:r>
        <w:t xml:space="preserve"> ist ihre </w:t>
      </w:r>
      <w:r w:rsidR="007C087B">
        <w:t>„dynamische Grundstruktur“:</w:t>
      </w:r>
      <w:r>
        <w:t xml:space="preserve"> </w:t>
      </w:r>
      <w:r w:rsidR="007C087B">
        <w:t>Ein n</w:t>
      </w:r>
      <w:r>
        <w:t>atürliche</w:t>
      </w:r>
      <w:r w:rsidR="007C087B">
        <w:t>s Ding ist kein statisches</w:t>
      </w:r>
      <w:r>
        <w:t xml:space="preserve"> </w:t>
      </w:r>
      <w:r w:rsidR="007C087B">
        <w:t>Etwas</w:t>
      </w:r>
      <w:r>
        <w:t xml:space="preserve">, sondern </w:t>
      </w:r>
      <w:r w:rsidR="007C087B">
        <w:t xml:space="preserve">trägt in sich eine </w:t>
      </w:r>
      <w:r>
        <w:t xml:space="preserve">„natürliche“ Dynamik. Ein Stein existiert nicht nur, sondern wirkt </w:t>
      </w:r>
      <w:r w:rsidR="007C087B">
        <w:t xml:space="preserve">durch seine Anziehungskraft </w:t>
      </w:r>
      <w:r w:rsidR="009329CE">
        <w:t xml:space="preserve">unaufhörlich </w:t>
      </w:r>
      <w:r w:rsidR="007C087B">
        <w:t>auf seine Umgebung</w:t>
      </w:r>
      <w:r>
        <w:t xml:space="preserve">; eine </w:t>
      </w:r>
      <w:r w:rsidR="009329CE">
        <w:t>Blume</w:t>
      </w:r>
      <w:r>
        <w:t xml:space="preserve"> steht nicht nur statisch auf dem Feld, sondern entfaltet sich aktiv zu</w:t>
      </w:r>
      <w:r w:rsidR="00455B3C">
        <w:t xml:space="preserve">r vollen Blüte; </w:t>
      </w:r>
      <w:r>
        <w:t xml:space="preserve">ein Tier bleibt nicht </w:t>
      </w:r>
      <w:r w:rsidR="009329CE">
        <w:t>unverändert</w:t>
      </w:r>
      <w:r>
        <w:t xml:space="preserve"> ein monolithischer </w:t>
      </w:r>
      <w:r w:rsidR="009329CE">
        <w:t xml:space="preserve">Block, sondern </w:t>
      </w:r>
      <w:r w:rsidR="00F318F6">
        <w:t xml:space="preserve">wächst und </w:t>
      </w:r>
      <w:r w:rsidR="009329CE">
        <w:t>entwickelt sich</w:t>
      </w:r>
      <w:r>
        <w:t xml:space="preserve">. Auf allen Ebenen der Natur begegnet man </w:t>
      </w:r>
      <w:r w:rsidR="00455B3C">
        <w:t>diesem</w:t>
      </w:r>
      <w:r>
        <w:t xml:space="preserve"> Grundschema: Natur </w:t>
      </w:r>
      <w:r w:rsidR="00455B3C">
        <w:t>ist</w:t>
      </w:r>
      <w:r>
        <w:t xml:space="preserve"> nicht einf</w:t>
      </w:r>
      <w:r w:rsidR="009329CE">
        <w:t>ach ein statisches „So-bin-ich“</w:t>
      </w:r>
      <w:r>
        <w:t xml:space="preserve">, sondern </w:t>
      </w:r>
      <w:r w:rsidR="00455B3C">
        <w:t xml:space="preserve">trägt in sich </w:t>
      </w:r>
      <w:r>
        <w:t xml:space="preserve">eine dynamische Ausrichtung. Diese aktive Grundorientierung geht nicht </w:t>
      </w:r>
      <w:r w:rsidR="00455B3C">
        <w:t>planlos</w:t>
      </w:r>
      <w:r>
        <w:t xml:space="preserve"> in alle „Richtungen“</w:t>
      </w:r>
      <w:r w:rsidR="00455B3C">
        <w:t xml:space="preserve">; vielmehr sind </w:t>
      </w:r>
      <w:r>
        <w:t xml:space="preserve">gleiche Dinge durch </w:t>
      </w:r>
      <w:r w:rsidR="00F318F6">
        <w:t xml:space="preserve">eine </w:t>
      </w:r>
      <w:r>
        <w:t xml:space="preserve">gleiche Grunddynamik gekennzeichnet. Apfelbäume </w:t>
      </w:r>
      <w:r w:rsidR="00CD6ADF">
        <w:t xml:space="preserve">tragen immer </w:t>
      </w:r>
      <w:r>
        <w:t>Äpfel (</w:t>
      </w:r>
      <w:r w:rsidR="007C1716">
        <w:t>nie</w:t>
      </w:r>
      <w:r>
        <w:t xml:space="preserve"> Birnen); Katzen fressen Mäuse (und </w:t>
      </w:r>
      <w:r w:rsidR="007C1716">
        <w:t>nie</w:t>
      </w:r>
      <w:r>
        <w:t xml:space="preserve"> Pflaumenmus). Einzelne</w:t>
      </w:r>
      <w:r w:rsidR="00020CC3">
        <w:t xml:space="preserve"> Ausnahmen</w:t>
      </w:r>
      <w:r w:rsidR="007C1716">
        <w:t xml:space="preserve"> </w:t>
      </w:r>
      <w:r>
        <w:t>mag es geben, aber die gemeinsame Grund</w:t>
      </w:r>
      <w:r w:rsidR="007C1716">
        <w:t>d</w:t>
      </w:r>
      <w:r>
        <w:t xml:space="preserve">ynamik </w:t>
      </w:r>
      <w:r w:rsidR="007C1716">
        <w:t xml:space="preserve">von gleichen </w:t>
      </w:r>
      <w:r>
        <w:t xml:space="preserve">Dingen </w:t>
      </w:r>
      <w:r w:rsidR="00CD6ADF">
        <w:t>steht außer Zweifel</w:t>
      </w:r>
      <w:r>
        <w:t>.</w:t>
      </w:r>
    </w:p>
    <w:p w14:paraId="2611DF19" w14:textId="6E82598F" w:rsidR="0035730A" w:rsidRDefault="0035730A" w:rsidP="0035730A">
      <w:r>
        <w:t>Genau diese</w:t>
      </w:r>
      <w:r w:rsidR="003111F1">
        <w:t>n</w:t>
      </w:r>
      <w:r>
        <w:t xml:space="preserve"> Sachverhalt </w:t>
      </w:r>
      <w:r w:rsidR="003111F1">
        <w:t xml:space="preserve">meint </w:t>
      </w:r>
      <w:r>
        <w:t xml:space="preserve">ursprünglich das Wort „Natur“ (lat. </w:t>
      </w:r>
      <w:r w:rsidR="003111F1">
        <w:rPr>
          <w:i/>
        </w:rPr>
        <w:t>n</w:t>
      </w:r>
      <w:r>
        <w:rPr>
          <w:i/>
        </w:rPr>
        <w:t xml:space="preserve">atura, </w:t>
      </w:r>
      <w:r>
        <w:t xml:space="preserve">von </w:t>
      </w:r>
      <w:proofErr w:type="spellStart"/>
      <w:r>
        <w:rPr>
          <w:i/>
        </w:rPr>
        <w:t>nasci</w:t>
      </w:r>
      <w:proofErr w:type="spellEnd"/>
      <w:r>
        <w:t xml:space="preserve">, geboren werden): Natur </w:t>
      </w:r>
      <w:r w:rsidR="003111F1">
        <w:t>bezeichnet</w:t>
      </w:r>
      <w:r>
        <w:t xml:space="preserve"> das innere Bewegungsprinzip eines Gegenstandes, </w:t>
      </w:r>
      <w:r w:rsidR="008C02F1">
        <w:t>das der Grund dafür ist</w:t>
      </w:r>
      <w:r>
        <w:t xml:space="preserve">, dass vom Gegenstand immer (mehr oder weniger) dieselben Wirkungen „geboren werden“. </w:t>
      </w:r>
    </w:p>
    <w:p w14:paraId="16A87E2D" w14:textId="77777777" w:rsidR="00904421" w:rsidRDefault="00904421" w:rsidP="0035730A"/>
    <w:p w14:paraId="58FD51BF" w14:textId="77777777" w:rsidR="0035730A" w:rsidRPr="002D4CDC" w:rsidRDefault="00904421" w:rsidP="0035730A">
      <w:pPr>
        <w:pStyle w:val="berschrift2"/>
      </w:pPr>
      <w:r>
        <w:t xml:space="preserve">Der Zusammenhang von </w:t>
      </w:r>
      <w:r w:rsidR="00615920">
        <w:t>„</w:t>
      </w:r>
      <w:r w:rsidR="0035730A">
        <w:t>Natur</w:t>
      </w:r>
      <w:r w:rsidR="00615920">
        <w:t>“ und „Gutsein“</w:t>
      </w:r>
    </w:p>
    <w:p w14:paraId="0935FE95" w14:textId="7510394C" w:rsidR="0035730A" w:rsidRDefault="0035730A" w:rsidP="0035730A">
      <w:r>
        <w:t>Nur wenn Dinge eine bestimmte dynamische Grundstruktur</w:t>
      </w:r>
      <w:r w:rsidR="00615920">
        <w:t xml:space="preserve">, eine </w:t>
      </w:r>
      <w:r w:rsidR="00615920">
        <w:rPr>
          <w:i/>
        </w:rPr>
        <w:t>Natur</w:t>
      </w:r>
      <w:r w:rsidR="00615920">
        <w:t>,</w:t>
      </w:r>
      <w:r>
        <w:t xml:space="preserve"> in sich tragen, </w:t>
      </w:r>
      <w:r w:rsidR="00904421">
        <w:t>wird verständlich</w:t>
      </w:r>
      <w:r>
        <w:t>, was mit „</w:t>
      </w:r>
      <w:r w:rsidR="00AF133D">
        <w:t>gut“ und „schlecht“ gemeint ist.</w:t>
      </w:r>
      <w:r>
        <w:t xml:space="preserve"> Ein Apfelbaum hat die dynamische Grundstruktur (d.h. Natur), Äpfel hervorzubringen. Er ist ein „guter“ Apfelbaum, wen</w:t>
      </w:r>
      <w:r w:rsidR="008C02F1">
        <w:t>n er diese Dynamik realisiert; e</w:t>
      </w:r>
      <w:r>
        <w:t xml:space="preserve">r ist ein „schlechter“ Baum, wenn er </w:t>
      </w:r>
      <w:r w:rsidR="000E1330">
        <w:t xml:space="preserve">sie </w:t>
      </w:r>
      <w:r w:rsidR="00AF133D">
        <w:t>nicht realisiert</w:t>
      </w:r>
      <w:r w:rsidR="00964185">
        <w:t xml:space="preserve">. </w:t>
      </w:r>
      <w:r w:rsidR="00AF133D">
        <w:t>„</w:t>
      </w:r>
      <w:r w:rsidR="00964185">
        <w:t>G</w:t>
      </w:r>
      <w:r>
        <w:t>ut</w:t>
      </w:r>
      <w:r w:rsidR="00AF133D">
        <w:t>“</w:t>
      </w:r>
      <w:r>
        <w:t xml:space="preserve"> und </w:t>
      </w:r>
      <w:r w:rsidR="00AF133D">
        <w:t>„</w:t>
      </w:r>
      <w:r>
        <w:t>schlecht</w:t>
      </w:r>
      <w:r w:rsidR="00AF133D">
        <w:t>“</w:t>
      </w:r>
      <w:r>
        <w:t xml:space="preserve"> sind hier </w:t>
      </w:r>
      <w:r w:rsidR="000E1330">
        <w:t>nicht moralisch gemeint</w:t>
      </w:r>
      <w:r w:rsidR="00964185">
        <w:t>; d</w:t>
      </w:r>
      <w:r>
        <w:t>ie</w:t>
      </w:r>
      <w:r w:rsidR="00AF133D">
        <w:t xml:space="preserve"> Bewertung</w:t>
      </w:r>
      <w:r>
        <w:t xml:space="preserve"> des Baums als „gut“ und „schlecht“ </w:t>
      </w:r>
      <w:r w:rsidR="00AF133D">
        <w:t xml:space="preserve">hängt </w:t>
      </w:r>
      <w:r w:rsidR="000E1330">
        <w:t>auch</w:t>
      </w:r>
      <w:r w:rsidR="00AF133D">
        <w:t xml:space="preserve"> </w:t>
      </w:r>
      <w:r>
        <w:t>nicht vom Nutzen für den Menschen ab (</w:t>
      </w:r>
      <w:r w:rsidR="00AF133D">
        <w:t xml:space="preserve">im Sinn von </w:t>
      </w:r>
      <w:r>
        <w:t xml:space="preserve">„Der Baum ist gut, weil </w:t>
      </w:r>
      <w:r w:rsidR="00AF133D">
        <w:t xml:space="preserve">uns </w:t>
      </w:r>
      <w:r>
        <w:t xml:space="preserve">die Äpfel </w:t>
      </w:r>
      <w:r w:rsidR="00AF133D">
        <w:t>schmecken</w:t>
      </w:r>
      <w:r>
        <w:t xml:space="preserve">“), sondern einzig </w:t>
      </w:r>
      <w:r w:rsidR="00AF133D">
        <w:t xml:space="preserve">von seiner </w:t>
      </w:r>
      <w:r w:rsidR="00D85F48">
        <w:t xml:space="preserve">eigenen </w:t>
      </w:r>
      <w:r>
        <w:t>dynamischen Gr</w:t>
      </w:r>
      <w:r w:rsidR="00D85F48">
        <w:t>undstruktur</w:t>
      </w:r>
      <w:r>
        <w:t xml:space="preserve">. Ein Fliegenpilz ist gut, wenn er </w:t>
      </w:r>
      <w:r w:rsidR="00D85F48">
        <w:t>die</w:t>
      </w:r>
      <w:r>
        <w:t xml:space="preserve"> in ihm angelegte Grundstruktur verwirklicht, d.h. </w:t>
      </w:r>
      <w:r w:rsidR="000E1330">
        <w:t>ausgewachsen ist</w:t>
      </w:r>
      <w:r>
        <w:t xml:space="preserve"> – auch wenn er </w:t>
      </w:r>
      <w:r w:rsidR="000E1330">
        <w:t xml:space="preserve">gerade dann </w:t>
      </w:r>
      <w:r>
        <w:t xml:space="preserve">für den Menschen gefährlich ist. </w:t>
      </w:r>
    </w:p>
    <w:p w14:paraId="777446B5" w14:textId="7E230BC0" w:rsidR="0035730A" w:rsidRPr="00453C40" w:rsidRDefault="00024DC1" w:rsidP="0035730A">
      <w:r>
        <w:t>Nach der</w:t>
      </w:r>
      <w:r w:rsidR="0035730A">
        <w:t xml:space="preserve"> klassische</w:t>
      </w:r>
      <w:r>
        <w:t>n</w:t>
      </w:r>
      <w:r w:rsidR="0035730A">
        <w:t xml:space="preserve"> Philosophie </w:t>
      </w:r>
      <w:r>
        <w:t xml:space="preserve">lässt sich </w:t>
      </w:r>
      <w:r w:rsidR="0035730A">
        <w:t xml:space="preserve">von „gut“ und „schlecht“ überhaupt nur </w:t>
      </w:r>
      <w:r>
        <w:t>dann sprechen</w:t>
      </w:r>
      <w:r w:rsidR="0035730A">
        <w:t xml:space="preserve">, wenn es </w:t>
      </w:r>
      <w:r w:rsidR="000E1330">
        <w:t xml:space="preserve">in den </w:t>
      </w:r>
      <w:r w:rsidR="0035730A">
        <w:t xml:space="preserve">Dinge </w:t>
      </w:r>
      <w:r w:rsidR="000E1330">
        <w:t>eine solche</w:t>
      </w:r>
      <w:r w:rsidR="00050F0D">
        <w:t xml:space="preserve"> </w:t>
      </w:r>
      <w:r w:rsidR="0035730A">
        <w:t xml:space="preserve">dynamische Grundstruktur </w:t>
      </w:r>
      <w:r w:rsidR="00050F0D">
        <w:t>gibt</w:t>
      </w:r>
      <w:r w:rsidR="000E1330">
        <w:t xml:space="preserve">. </w:t>
      </w:r>
      <w:r w:rsidR="00050F0D">
        <w:t>Darum können n</w:t>
      </w:r>
      <w:r w:rsidR="0035730A">
        <w:t xml:space="preserve">ur Naturen gut oder schlecht sein. Bei „naturfreien“ Dingen </w:t>
      </w:r>
      <w:r w:rsidR="00050F0D">
        <w:t xml:space="preserve">ohne </w:t>
      </w:r>
      <w:r w:rsidR="008235DC">
        <w:t>entsprechende</w:t>
      </w:r>
      <w:r>
        <w:t xml:space="preserve"> Dynamik</w:t>
      </w:r>
      <w:r w:rsidR="00E4351A">
        <w:t xml:space="preserve"> </w:t>
      </w:r>
      <w:r w:rsidR="008235DC">
        <w:t>wären</w:t>
      </w:r>
      <w:r w:rsidR="0035730A">
        <w:t xml:space="preserve"> die Begriffe „gut“ und „schlecht“ </w:t>
      </w:r>
      <w:r w:rsidR="00E4351A">
        <w:t>sinnlos</w:t>
      </w:r>
      <w:r w:rsidR="0035730A">
        <w:t>.</w:t>
      </w:r>
    </w:p>
    <w:p w14:paraId="42C990E1" w14:textId="77777777" w:rsidR="0035730A" w:rsidRDefault="0035730A" w:rsidP="0035730A"/>
    <w:p w14:paraId="49C7DCC8" w14:textId="77777777" w:rsidR="0035730A" w:rsidRPr="005E6472" w:rsidRDefault="0035730A" w:rsidP="0035730A">
      <w:pPr>
        <w:pStyle w:val="berschrift2"/>
      </w:pPr>
      <w:r>
        <w:t xml:space="preserve">Ist es also </w:t>
      </w:r>
      <w:r w:rsidR="002B5F96">
        <w:t>immer</w:t>
      </w:r>
      <w:r>
        <w:t xml:space="preserve"> „gut“, s</w:t>
      </w:r>
      <w:r w:rsidRPr="005E6472">
        <w:t xml:space="preserve">einer Natur </w:t>
      </w:r>
      <w:r>
        <w:t xml:space="preserve">zu </w:t>
      </w:r>
      <w:r w:rsidRPr="005E6472">
        <w:t>folgen?</w:t>
      </w:r>
    </w:p>
    <w:p w14:paraId="136DC4B8" w14:textId="3D289DD5" w:rsidR="0035730A" w:rsidRDefault="0035730A" w:rsidP="0035730A">
      <w:r>
        <w:t>Eine Katze verspürt Hunger</w:t>
      </w:r>
      <w:r w:rsidR="000A35F2">
        <w:t>. Ihr</w:t>
      </w:r>
      <w:r>
        <w:t xml:space="preserve"> Instinkt drängt sie zur </w:t>
      </w:r>
      <w:r w:rsidR="002B5F96">
        <w:t>Jagd</w:t>
      </w:r>
      <w:r>
        <w:t xml:space="preserve">. Sie sieht eine Maus, </w:t>
      </w:r>
      <w:r w:rsidR="002B5F96">
        <w:t>verfolgt sie</w:t>
      </w:r>
      <w:r>
        <w:t xml:space="preserve">, frisst sie und vertreibt </w:t>
      </w:r>
      <w:r w:rsidR="002B5F96">
        <w:t xml:space="preserve">den </w:t>
      </w:r>
      <w:r>
        <w:t xml:space="preserve">Hunger. Die Katze ist ihrer Natur gefolgt, d.h. dem dynamischen </w:t>
      </w:r>
      <w:r w:rsidR="00024DC1">
        <w:t>Prinzip</w:t>
      </w:r>
      <w:r>
        <w:t xml:space="preserve"> ihres </w:t>
      </w:r>
      <w:r w:rsidR="007309CE">
        <w:t>Katze</w:t>
      </w:r>
      <w:r w:rsidR="00C96C2D">
        <w:t>-S</w:t>
      </w:r>
      <w:r>
        <w:t xml:space="preserve">eins. </w:t>
      </w:r>
      <w:r w:rsidR="007309CE">
        <w:t xml:space="preserve">Die Katze wird von einer </w:t>
      </w:r>
      <w:r>
        <w:t xml:space="preserve">Mücke </w:t>
      </w:r>
      <w:r w:rsidR="007309CE">
        <w:t>gestochen</w:t>
      </w:r>
      <w:r>
        <w:t xml:space="preserve">; </w:t>
      </w:r>
      <w:r w:rsidR="007309CE">
        <w:t xml:space="preserve">instinktiv </w:t>
      </w:r>
      <w:r>
        <w:t>vertreibt sie den Angreifer; wieder ist es ihre Natur, die darauf ausgelegt ist, schmerzfrei zu leben. Ist es also immer gut, der eigenen Natur, den eigenen Trieben zu folgen?</w:t>
      </w:r>
    </w:p>
    <w:p w14:paraId="75207512" w14:textId="77777777" w:rsidR="0035730A" w:rsidRDefault="00020CC3" w:rsidP="0035730A">
      <w:r>
        <w:t xml:space="preserve">Ein anderes Beispiel: </w:t>
      </w:r>
      <w:r w:rsidR="0035730A">
        <w:t xml:space="preserve">Zecken </w:t>
      </w:r>
      <w:r w:rsidR="002B5F96">
        <w:t>sind</w:t>
      </w:r>
      <w:r w:rsidR="0035730A">
        <w:t xml:space="preserve"> für Katzen gefährlich. Darum </w:t>
      </w:r>
      <w:r w:rsidR="002B5F96">
        <w:t xml:space="preserve">tragen </w:t>
      </w:r>
      <w:r w:rsidR="0097110A">
        <w:t xml:space="preserve">manche Hauskatzen ein </w:t>
      </w:r>
      <w:r w:rsidR="0035730A">
        <w:t xml:space="preserve">Anti-Zeckenband um den Hals. </w:t>
      </w:r>
      <w:r w:rsidR="0097110A">
        <w:t xml:space="preserve">Diese </w:t>
      </w:r>
      <w:r w:rsidR="0035730A">
        <w:t xml:space="preserve">Einengung </w:t>
      </w:r>
      <w:r w:rsidR="0097110A">
        <w:t xml:space="preserve">ist der Katze </w:t>
      </w:r>
      <w:r w:rsidR="0035730A">
        <w:t xml:space="preserve">unangenehm; triebhaft versucht sie das Band abzustreifen. Behandelt der Besitzer </w:t>
      </w:r>
      <w:r w:rsidR="00281DB7">
        <w:t>das</w:t>
      </w:r>
      <w:r w:rsidR="0035730A">
        <w:t xml:space="preserve"> Tier also gegen dessen Natur? Ja und nein. Zwar ist </w:t>
      </w:r>
      <w:r w:rsidR="00281DB7">
        <w:t xml:space="preserve">das Band </w:t>
      </w:r>
      <w:r w:rsidR="00281DB7">
        <w:lastRenderedPageBreak/>
        <w:t>unmittelbar</w:t>
      </w:r>
      <w:r w:rsidR="0035730A">
        <w:t xml:space="preserve"> gegen </w:t>
      </w:r>
      <w:r w:rsidR="00281DB7">
        <w:t xml:space="preserve">den Trieb zur </w:t>
      </w:r>
      <w:r w:rsidR="008D2642">
        <w:t>Kratz</w:t>
      </w:r>
      <w:r w:rsidR="00281DB7">
        <w:t xml:space="preserve">vermeidung; </w:t>
      </w:r>
      <w:r w:rsidR="0035730A">
        <w:t xml:space="preserve">insofern ist das Band „schlecht“. Aber die Katze </w:t>
      </w:r>
      <w:r w:rsidR="00281DB7">
        <w:t xml:space="preserve">ist </w:t>
      </w:r>
      <w:r w:rsidR="009F08D1">
        <w:t xml:space="preserve">viel grundsätzlicher </w:t>
      </w:r>
      <w:r w:rsidR="0035730A">
        <w:t xml:space="preserve">auf </w:t>
      </w:r>
      <w:r w:rsidR="00281DB7">
        <w:t xml:space="preserve">ihren </w:t>
      </w:r>
      <w:r w:rsidR="0035730A">
        <w:t xml:space="preserve">Selbsterhalt „programmiert“; auch dieser </w:t>
      </w:r>
      <w:r w:rsidR="009F08D1">
        <w:t>Grundtrieb</w:t>
      </w:r>
      <w:r w:rsidR="0035730A">
        <w:t xml:space="preserve"> gehört zu </w:t>
      </w:r>
      <w:r w:rsidR="009F08D1">
        <w:t>ihrer dynamischen Grundstruktur</w:t>
      </w:r>
      <w:r w:rsidR="008D2642">
        <w:t>.</w:t>
      </w:r>
      <w:r w:rsidR="009F08D1">
        <w:t xml:space="preserve"> Weil aber </w:t>
      </w:r>
      <w:r w:rsidR="0035730A">
        <w:t xml:space="preserve">Zecken diesem Trieb mehr </w:t>
      </w:r>
      <w:r w:rsidR="008D2642">
        <w:t>schaden als das Halsband</w:t>
      </w:r>
      <w:r w:rsidR="0035730A">
        <w:t xml:space="preserve">, darum ist </w:t>
      </w:r>
      <w:r w:rsidR="00C96C2D">
        <w:t xml:space="preserve">das Halsband </w:t>
      </w:r>
      <w:r w:rsidR="0035730A" w:rsidRPr="00855CB1">
        <w:rPr>
          <w:i/>
        </w:rPr>
        <w:t>aufs Ganze gesehen</w:t>
      </w:r>
      <w:r w:rsidR="0035730A">
        <w:t xml:space="preserve"> für die Katze gut, denn </w:t>
      </w:r>
      <w:r w:rsidR="009F08D1">
        <w:t>es fördert die ihre natürliche Grundneigung zu</w:t>
      </w:r>
      <w:r w:rsidR="008D2642">
        <w:t>m Selbsterhalt.</w:t>
      </w:r>
    </w:p>
    <w:p w14:paraId="79383683" w14:textId="748B6875" w:rsidR="0035730A" w:rsidRDefault="008D2642" w:rsidP="0035730A">
      <w:r>
        <w:t xml:space="preserve">Ähnlich </w:t>
      </w:r>
      <w:r w:rsidR="00C96C2D">
        <w:t xml:space="preserve">ist es </w:t>
      </w:r>
      <w:r w:rsidR="0035730A">
        <w:t>b</w:t>
      </w:r>
      <w:r w:rsidR="00453BBC">
        <w:t>ei Kühen auf einer Gebirgswiese.</w:t>
      </w:r>
      <w:r w:rsidR="00764365">
        <w:t xml:space="preserve"> Triebhaft suchen sie</w:t>
      </w:r>
      <w:r w:rsidR="0035730A">
        <w:t xml:space="preserve"> das beste Gras. In der Nähe von Felsabbrüchen verhindert </w:t>
      </w:r>
      <w:r w:rsidR="00C07524">
        <w:t>ein</w:t>
      </w:r>
      <w:r w:rsidR="0035730A">
        <w:t xml:space="preserve"> Zaun die Verwirklichung dieser natürlichen Neigung. Aus dieser Perspektive sind Zäune für die Kühe schlecht; </w:t>
      </w:r>
      <w:r w:rsidR="00855CB1">
        <w:t xml:space="preserve">aufs Ganze gesehen aber fördert </w:t>
      </w:r>
      <w:r w:rsidR="00C96C2D">
        <w:t xml:space="preserve">diese Begrenzung </w:t>
      </w:r>
      <w:r w:rsidR="0035730A">
        <w:t>die Realisierung der dynamischen Grundstruktur der Kuh.</w:t>
      </w:r>
    </w:p>
    <w:p w14:paraId="7C902CE8" w14:textId="77777777" w:rsidR="0035730A" w:rsidRDefault="00764365" w:rsidP="0035730A">
      <w:r>
        <w:t>Es</w:t>
      </w:r>
      <w:r w:rsidR="00C07524">
        <w:t xml:space="preserve"> ist </w:t>
      </w:r>
      <w:r>
        <w:t>also</w:t>
      </w:r>
      <w:r w:rsidR="00C07524">
        <w:t xml:space="preserve"> </w:t>
      </w:r>
      <w:r w:rsidR="0035730A" w:rsidRPr="00B36090">
        <w:t>für jedes Ding „gut“, seiner Natur zu folgen</w:t>
      </w:r>
      <w:r w:rsidR="00C07524">
        <w:t>,</w:t>
      </w:r>
      <w:r w:rsidR="0035730A">
        <w:t xml:space="preserve"> </w:t>
      </w:r>
      <w:r>
        <w:t xml:space="preserve">aber </w:t>
      </w:r>
      <w:r w:rsidR="0035730A">
        <w:t xml:space="preserve">es </w:t>
      </w:r>
      <w:r>
        <w:t xml:space="preserve">kann </w:t>
      </w:r>
      <w:r w:rsidR="0035730A">
        <w:t xml:space="preserve">sinnvoll sein, kurzfristige Triebe unerfüllt zu lassen (z.B. Halsband, Gras jenseits des Zauns), um die grundlegende Dynamik der betreffenden Natur umso besser </w:t>
      </w:r>
      <w:r w:rsidR="00C96C2D">
        <w:t xml:space="preserve">(langfristig, dauerhaft) </w:t>
      </w:r>
      <w:r w:rsidR="0035730A">
        <w:t>zu erreichen.</w:t>
      </w:r>
    </w:p>
    <w:p w14:paraId="4217C115" w14:textId="77777777" w:rsidR="0035730A" w:rsidRDefault="0035730A" w:rsidP="0035730A"/>
    <w:p w14:paraId="245725C3" w14:textId="77777777" w:rsidR="0035730A" w:rsidRPr="007A409C" w:rsidRDefault="0035730A" w:rsidP="0035730A">
      <w:pPr>
        <w:pStyle w:val="berschrift2"/>
      </w:pPr>
      <w:r>
        <w:t>Die Natur des Menschen</w:t>
      </w:r>
    </w:p>
    <w:p w14:paraId="3E50693B" w14:textId="2333519C" w:rsidR="0035730A" w:rsidRDefault="00764365" w:rsidP="0035730A">
      <w:r>
        <w:t>Was bisher gesagt wurde</w:t>
      </w:r>
      <w:r w:rsidR="0035730A">
        <w:t xml:space="preserve"> gilt auch für den Menschen. Auch wir tragen in un</w:t>
      </w:r>
      <w:r>
        <w:t>s eine dynamische Grundstruktur</w:t>
      </w:r>
      <w:r w:rsidR="0035730A">
        <w:t xml:space="preserve">: </w:t>
      </w:r>
      <w:r w:rsidR="00C51518">
        <w:t xml:space="preserve">Es </w:t>
      </w:r>
      <w:r w:rsidR="0035730A">
        <w:t xml:space="preserve">gibt </w:t>
      </w:r>
      <w:r w:rsidR="00C51518">
        <w:t>in uns</w:t>
      </w:r>
      <w:r w:rsidR="0035730A">
        <w:t xml:space="preserve"> Triebe zu</w:t>
      </w:r>
      <w:r w:rsidR="00C51518">
        <w:t>m Selbsterhalt</w:t>
      </w:r>
      <w:r w:rsidR="0035730A">
        <w:t>, zu</w:t>
      </w:r>
      <w:r w:rsidR="00030EDD">
        <w:t>r</w:t>
      </w:r>
      <w:r w:rsidR="0035730A">
        <w:t xml:space="preserve"> sexueller Aktivität, zu Beziehung mit anderen, zu Neugierde usw. </w:t>
      </w:r>
      <w:r w:rsidR="00C51518">
        <w:t>Die</w:t>
      </w:r>
      <w:r w:rsidR="00453BBC">
        <w:t>se</w:t>
      </w:r>
      <w:r w:rsidR="0035730A">
        <w:t xml:space="preserve"> Triebe sind </w:t>
      </w:r>
      <w:r w:rsidR="00C51518">
        <w:t xml:space="preserve">nicht </w:t>
      </w:r>
      <w:r w:rsidR="0035730A">
        <w:t>immer</w:t>
      </w:r>
      <w:r w:rsidR="00855CB1">
        <w:t xml:space="preserve"> gleich</w:t>
      </w:r>
      <w:r w:rsidR="0035730A">
        <w:t xml:space="preserve"> aktiv: Der Mensch will weder </w:t>
      </w:r>
      <w:r w:rsidR="0035730A" w:rsidRPr="00D334A4">
        <w:rPr>
          <w:i/>
        </w:rPr>
        <w:t>immer</w:t>
      </w:r>
      <w:r w:rsidR="0035730A">
        <w:t xml:space="preserve"> essen, noch </w:t>
      </w:r>
      <w:r w:rsidR="0035730A" w:rsidRPr="00D334A4">
        <w:rPr>
          <w:i/>
        </w:rPr>
        <w:t>immer</w:t>
      </w:r>
      <w:r w:rsidR="0035730A">
        <w:t xml:space="preserve"> seine Sexualität ausleben, noch mit </w:t>
      </w:r>
      <w:r w:rsidR="0035730A" w:rsidRPr="00D334A4">
        <w:rPr>
          <w:i/>
        </w:rPr>
        <w:t>allen</w:t>
      </w:r>
      <w:r w:rsidR="0035730A">
        <w:t xml:space="preserve"> Mitmenschen in Beziehung stehen, noch </w:t>
      </w:r>
      <w:r w:rsidR="0035730A" w:rsidRPr="00D334A4">
        <w:rPr>
          <w:i/>
        </w:rPr>
        <w:t>alles</w:t>
      </w:r>
      <w:r w:rsidR="0035730A">
        <w:t xml:space="preserve"> </w:t>
      </w:r>
      <w:r w:rsidR="00030EDD">
        <w:t>w</w:t>
      </w:r>
      <w:r w:rsidR="0035730A">
        <w:t xml:space="preserve">issen. Trotzdem ist nicht einfach egal, </w:t>
      </w:r>
      <w:r w:rsidR="00C51518">
        <w:t xml:space="preserve">in welcher Ordnung </w:t>
      </w:r>
      <w:r w:rsidR="0035730A">
        <w:t xml:space="preserve">man </w:t>
      </w:r>
      <w:r w:rsidR="00030EDD">
        <w:t>diese Grundneigungen</w:t>
      </w:r>
      <w:r w:rsidR="00C51518">
        <w:t xml:space="preserve"> pflegt</w:t>
      </w:r>
      <w:r w:rsidR="0035730A">
        <w:t xml:space="preserve">. Wer </w:t>
      </w:r>
      <w:r w:rsidR="00C51518">
        <w:t>den Drang nach</w:t>
      </w:r>
      <w:r w:rsidR="0035730A">
        <w:t xml:space="preserve"> Nahrung </w:t>
      </w:r>
      <w:r w:rsidR="007C0703">
        <w:t xml:space="preserve">nicht </w:t>
      </w:r>
      <w:r w:rsidR="0035730A">
        <w:t xml:space="preserve">regelmäßig </w:t>
      </w:r>
      <w:r w:rsidR="00C51518">
        <w:t>befriedigt</w:t>
      </w:r>
      <w:r w:rsidR="0035730A">
        <w:t>, der wird mittelfristig kein „guter“ Mensch bleiben (</w:t>
      </w:r>
      <w:r w:rsidR="00C96C2D">
        <w:t>a</w:t>
      </w:r>
      <w:r w:rsidR="0035730A">
        <w:t xml:space="preserve">uch hier </w:t>
      </w:r>
      <w:r w:rsidR="005C3961">
        <w:t>ist</w:t>
      </w:r>
      <w:r w:rsidR="0035730A">
        <w:t xml:space="preserve"> „gut“ noch </w:t>
      </w:r>
      <w:r w:rsidR="005C3961">
        <w:t>nicht moralisch gemeint</w:t>
      </w:r>
      <w:r w:rsidR="0035730A">
        <w:t xml:space="preserve">). </w:t>
      </w:r>
    </w:p>
    <w:p w14:paraId="2DE1C989" w14:textId="49F8B4E8" w:rsidR="0035730A" w:rsidRDefault="00855CB1" w:rsidP="0035730A">
      <w:r>
        <w:t>Wir haben gesehen, dass es für</w:t>
      </w:r>
      <w:r w:rsidR="0035730A">
        <w:t xml:space="preserve"> Tiere</w:t>
      </w:r>
      <w:r w:rsidR="00045EA0">
        <w:t xml:space="preserve">n </w:t>
      </w:r>
      <w:r w:rsidR="0035730A">
        <w:t>sinnvoll sein</w:t>
      </w:r>
      <w:r>
        <w:t xml:space="preserve"> kann</w:t>
      </w:r>
      <w:r w:rsidR="0035730A">
        <w:t>, spontane Instinkte kurzfristig zurückzustellen, um andere zentrale Triebe realisieren zu können</w:t>
      </w:r>
      <w:r w:rsidR="005C3961">
        <w:t xml:space="preserve"> (Bsp. Anti-Zecken-Band, Zaun)</w:t>
      </w:r>
      <w:r w:rsidR="0035730A">
        <w:t xml:space="preserve">. Auch im Menschen </w:t>
      </w:r>
      <w:r w:rsidR="00045EA0">
        <w:t>gibt es</w:t>
      </w:r>
      <w:r w:rsidR="0035730A">
        <w:t xml:space="preserve"> eine Hierarchie seiner dynamischen Grundstruktur. </w:t>
      </w:r>
      <w:r w:rsidR="00045EA0">
        <w:t xml:space="preserve">Der </w:t>
      </w:r>
      <w:r w:rsidR="0035730A">
        <w:t xml:space="preserve">Selbsterhalt und </w:t>
      </w:r>
      <w:r w:rsidR="00045EA0">
        <w:t xml:space="preserve">die </w:t>
      </w:r>
      <w:r w:rsidR="0035730A">
        <w:t>Nahrungsaufnahme bilden die Grundlage</w:t>
      </w:r>
      <w:r w:rsidR="00045EA0">
        <w:t xml:space="preserve">; erst dann </w:t>
      </w:r>
      <w:r w:rsidR="005C3961">
        <w:t>wird</w:t>
      </w:r>
      <w:r w:rsidR="00045EA0">
        <w:t xml:space="preserve"> </w:t>
      </w:r>
      <w:r w:rsidR="0035730A">
        <w:t>Beziehung und Freundschaft</w:t>
      </w:r>
      <w:r w:rsidR="005C3961">
        <w:t xml:space="preserve"> möglich</w:t>
      </w:r>
      <w:r w:rsidR="00045EA0">
        <w:t xml:space="preserve">. </w:t>
      </w:r>
      <w:r w:rsidR="0035730A">
        <w:t xml:space="preserve">Gleichzeitig ist </w:t>
      </w:r>
      <w:r w:rsidR="002D0467">
        <w:t>der Wunsch</w:t>
      </w:r>
      <w:r w:rsidR="00045EA0">
        <w:t xml:space="preserve"> </w:t>
      </w:r>
      <w:r w:rsidR="0035730A">
        <w:t xml:space="preserve">des Menschen </w:t>
      </w:r>
      <w:r w:rsidR="00045EA0">
        <w:t>nach Beziehung so stark (</w:t>
      </w:r>
      <w:r w:rsidR="0035730A">
        <w:t xml:space="preserve">nicht bei jedem, aber </w:t>
      </w:r>
      <w:r w:rsidR="002D0467">
        <w:t>im Durchschnitt</w:t>
      </w:r>
      <w:r w:rsidR="0035730A">
        <w:t xml:space="preserve">), dass man lieber in Gemeinschaft hungert, als in Isolationshaft </w:t>
      </w:r>
      <w:r w:rsidR="002D0467">
        <w:t>zu schlemmen</w:t>
      </w:r>
      <w:r w:rsidR="0035730A">
        <w:t xml:space="preserve">. </w:t>
      </w:r>
      <w:r w:rsidR="005C3961">
        <w:t xml:space="preserve">Die </w:t>
      </w:r>
      <w:r w:rsidR="00824181">
        <w:t>natürlichen</w:t>
      </w:r>
      <w:r w:rsidR="005C3961">
        <w:t xml:space="preserve"> Neigungen nach </w:t>
      </w:r>
      <w:r w:rsidR="0035730A">
        <w:t>Selbsterhaltu</w:t>
      </w:r>
      <w:r w:rsidR="005C3961">
        <w:t>ng – Gemeinschaft – Wissen bilden also</w:t>
      </w:r>
      <w:r w:rsidR="0035730A">
        <w:t xml:space="preserve"> eine Hierarchie, die nur in gegenseitiger </w:t>
      </w:r>
      <w:r w:rsidR="00020CC3">
        <w:t xml:space="preserve">Berücksichtigung </w:t>
      </w:r>
      <w:r w:rsidR="0035730A">
        <w:t xml:space="preserve">realisiert werden </w:t>
      </w:r>
      <w:r w:rsidR="002D0467">
        <w:t>kann</w:t>
      </w:r>
      <w:r w:rsidR="0035730A">
        <w:t>.</w:t>
      </w:r>
    </w:p>
    <w:p w14:paraId="49FD6316" w14:textId="77777777" w:rsidR="0035730A" w:rsidRDefault="0035730A" w:rsidP="0035730A"/>
    <w:p w14:paraId="18CF266D" w14:textId="77777777" w:rsidR="0035730A" w:rsidRPr="00B16EC0" w:rsidRDefault="002D0467" w:rsidP="0035730A">
      <w:pPr>
        <w:pStyle w:val="berschrift2"/>
      </w:pPr>
      <w:r>
        <w:t>Und w</w:t>
      </w:r>
      <w:r w:rsidR="0035730A" w:rsidRPr="00B16EC0">
        <w:t xml:space="preserve">o bleibt </w:t>
      </w:r>
      <w:r w:rsidR="003D7851">
        <w:t>bei all dem</w:t>
      </w:r>
      <w:r w:rsidR="0035730A">
        <w:t xml:space="preserve"> </w:t>
      </w:r>
      <w:r w:rsidR="0035730A" w:rsidRPr="00B16EC0">
        <w:t>die Moral?</w:t>
      </w:r>
    </w:p>
    <w:p w14:paraId="5E01D87F" w14:textId="76BD1D17" w:rsidR="0035730A" w:rsidRDefault="0035730A" w:rsidP="0035730A">
      <w:r>
        <w:t xml:space="preserve">Bei Steinen, Pflanzen und Tieren übernimmt die dynamische Grundstruktur selbst die Priorisierung der aktiven Neigungen: Steine üben </w:t>
      </w:r>
      <w:r w:rsidR="003D7851">
        <w:t xml:space="preserve">ihre Anziehungskraft </w:t>
      </w:r>
      <w:r>
        <w:t>immer aus; Pflanzen</w:t>
      </w:r>
      <w:r w:rsidR="00B253CE">
        <w:t xml:space="preserve"> wachsen</w:t>
      </w:r>
      <w:r>
        <w:t xml:space="preserve"> automatisch, wenn die </w:t>
      </w:r>
      <w:r w:rsidR="003D7851">
        <w:t>äußeren</w:t>
      </w:r>
      <w:r>
        <w:t xml:space="preserve"> Voraussetzungen pas</w:t>
      </w:r>
      <w:r w:rsidR="00B253CE">
        <w:t xml:space="preserve">sen; </w:t>
      </w:r>
      <w:r w:rsidR="003D7851">
        <w:t xml:space="preserve">bei </w:t>
      </w:r>
      <w:r w:rsidR="00B253CE">
        <w:t>Tiere</w:t>
      </w:r>
      <w:r w:rsidR="003D7851">
        <w:t>n unterbindet</w:t>
      </w:r>
      <w:r>
        <w:t xml:space="preserve"> der stärkere Trieb </w:t>
      </w:r>
      <w:r w:rsidR="00B253CE">
        <w:t>den schwächeren</w:t>
      </w:r>
      <w:r>
        <w:t xml:space="preserve">. </w:t>
      </w:r>
      <w:r w:rsidR="003D7851">
        <w:t xml:space="preserve">Der </w:t>
      </w:r>
      <w:r>
        <w:t xml:space="preserve">Menschen </w:t>
      </w:r>
      <w:r w:rsidR="003D7851">
        <w:t>dagegen ist</w:t>
      </w:r>
      <w:r w:rsidR="00B253CE">
        <w:t xml:space="preserve"> </w:t>
      </w:r>
      <w:r>
        <w:t xml:space="preserve">seinen Trieben nicht machtlos ausgeliefert. Er kann </w:t>
      </w:r>
      <w:r w:rsidR="00B253CE">
        <w:t xml:space="preserve">über </w:t>
      </w:r>
      <w:r>
        <w:t xml:space="preserve">seine </w:t>
      </w:r>
      <w:r w:rsidR="00B253CE">
        <w:t>„</w:t>
      </w:r>
      <w:r>
        <w:t>dynamische Grundstruktur</w:t>
      </w:r>
      <w:r w:rsidR="00B253CE">
        <w:t>“ nachdenken</w:t>
      </w:r>
      <w:r>
        <w:t xml:space="preserve"> und sich für die Verwirklichung bestimmter Triebe</w:t>
      </w:r>
      <w:r w:rsidR="003D7851" w:rsidRPr="003D7851">
        <w:t xml:space="preserve"> </w:t>
      </w:r>
      <w:r w:rsidR="003D7851">
        <w:t>bewusst</w:t>
      </w:r>
      <w:r w:rsidR="00B253CE">
        <w:t xml:space="preserve"> entscheiden</w:t>
      </w:r>
      <w:r w:rsidR="003D7851">
        <w:t xml:space="preserve"> (oder auch dagegen)</w:t>
      </w:r>
      <w:r>
        <w:t xml:space="preserve">. </w:t>
      </w:r>
      <w:r w:rsidR="003D7851">
        <w:t>D</w:t>
      </w:r>
      <w:r>
        <w:t xml:space="preserve">amit sind wir </w:t>
      </w:r>
      <w:r w:rsidR="00B253CE">
        <w:t>bei</w:t>
      </w:r>
      <w:r>
        <w:t xml:space="preserve"> der Moral angekommen, denn nichts anderes meint moralisches Handeln: das </w:t>
      </w:r>
      <w:r w:rsidR="003859A3">
        <w:t>Potential</w:t>
      </w:r>
      <w:r w:rsidR="0025237F">
        <w:t xml:space="preserve">, das in unserer </w:t>
      </w:r>
      <w:r>
        <w:t xml:space="preserve">Natur </w:t>
      </w:r>
      <w:r w:rsidR="0025237F">
        <w:t xml:space="preserve">steckt, in Blick nehmen </w:t>
      </w:r>
      <w:r>
        <w:t xml:space="preserve">und </w:t>
      </w:r>
      <w:r w:rsidR="0025237F">
        <w:t xml:space="preserve">unsere </w:t>
      </w:r>
      <w:r>
        <w:t xml:space="preserve">verschiedenen Triebe so </w:t>
      </w:r>
      <w:r w:rsidR="003859A3">
        <w:t>ordnen</w:t>
      </w:r>
      <w:r>
        <w:t xml:space="preserve">, dass </w:t>
      </w:r>
      <w:r w:rsidR="0025237F">
        <w:t xml:space="preserve">nicht </w:t>
      </w:r>
      <w:r w:rsidR="003859A3">
        <w:t xml:space="preserve">eine </w:t>
      </w:r>
      <w:r>
        <w:t xml:space="preserve">einzelne </w:t>
      </w:r>
      <w:r w:rsidR="003859A3">
        <w:t>Handlung</w:t>
      </w:r>
      <w:r>
        <w:t xml:space="preserve"> die Verwirklichung </w:t>
      </w:r>
      <w:r w:rsidR="0025237F">
        <w:t xml:space="preserve">der </w:t>
      </w:r>
      <w:r>
        <w:t>andere</w:t>
      </w:r>
      <w:r w:rsidR="0025237F">
        <w:t>n</w:t>
      </w:r>
      <w:r>
        <w:t xml:space="preserve"> natürl</w:t>
      </w:r>
      <w:r w:rsidR="003859A3">
        <w:t>iche</w:t>
      </w:r>
      <w:r w:rsidR="0025237F">
        <w:t>n</w:t>
      </w:r>
      <w:r w:rsidR="003859A3">
        <w:t xml:space="preserve"> Neigungen unmöglich macht</w:t>
      </w:r>
      <w:r>
        <w:t xml:space="preserve">. Nahrungsaufnahme </w:t>
      </w:r>
      <w:r w:rsidR="003859A3">
        <w:t xml:space="preserve">ist gut, </w:t>
      </w:r>
      <w:r w:rsidR="00A50684">
        <w:t xml:space="preserve">weil </w:t>
      </w:r>
      <w:r>
        <w:t xml:space="preserve">sie </w:t>
      </w:r>
      <w:r w:rsidR="00BE0175">
        <w:t>dem menschlichen Trieb zum Selbsterhalt</w:t>
      </w:r>
      <w:r w:rsidR="00A50684" w:rsidRPr="00A50684">
        <w:t xml:space="preserve"> </w:t>
      </w:r>
      <w:r w:rsidR="00A50684">
        <w:t>entspricht</w:t>
      </w:r>
      <w:r>
        <w:t>. Aber es kann notwendig wer</w:t>
      </w:r>
      <w:r w:rsidR="00BE0175">
        <w:t>den, auf Nahrung zu verzichten</w:t>
      </w:r>
      <w:r>
        <w:t xml:space="preserve">, um die </w:t>
      </w:r>
      <w:r w:rsidR="00BE0175">
        <w:t xml:space="preserve">menschliche </w:t>
      </w:r>
      <w:r>
        <w:t xml:space="preserve">Neigung </w:t>
      </w:r>
      <w:r w:rsidR="00BE0175">
        <w:t>zu</w:t>
      </w:r>
      <w:r w:rsidR="00207492">
        <w:t>r</w:t>
      </w:r>
      <w:r w:rsidR="00BE0175">
        <w:t xml:space="preserve"> Freundschaft</w:t>
      </w:r>
      <w:r>
        <w:t xml:space="preserve"> zu realisieren. Und so wichtig die Pflege von Beziehung</w:t>
      </w:r>
      <w:r w:rsidR="00BE0175">
        <w:t>en</w:t>
      </w:r>
      <w:r>
        <w:t xml:space="preserve"> ist – im Einzelfall kann es gut sein, sich der Gemeinschaft zu entziehen, um </w:t>
      </w:r>
      <w:r w:rsidR="00A50684">
        <w:t xml:space="preserve">der Neigung zu </w:t>
      </w:r>
      <w:r w:rsidR="00BC7F98">
        <w:t>Erkenntnis</w:t>
      </w:r>
      <w:r>
        <w:t xml:space="preserve"> und Kontemplation </w:t>
      </w:r>
      <w:r w:rsidR="00A50684">
        <w:t>nachgehen zu können</w:t>
      </w:r>
      <w:r>
        <w:t>.</w:t>
      </w:r>
      <w:r w:rsidR="00BE0175">
        <w:t xml:space="preserve"> Moralisch gut handelt, wer alle natürlichen Neigungen des Menschen im Blick behält und </w:t>
      </w:r>
      <w:r w:rsidR="00EF7988">
        <w:t xml:space="preserve">vernünftig ordnet. In diesem Sinn gilt der philosophische Grundsatz: „Gutsein bedeutet gemäß der Vernunft </w:t>
      </w:r>
      <w:r w:rsidR="00D55570">
        <w:t>leben</w:t>
      </w:r>
      <w:r w:rsidR="00EF7988">
        <w:t>.“</w:t>
      </w:r>
    </w:p>
    <w:p w14:paraId="07DB631F" w14:textId="77777777" w:rsidR="0035730A" w:rsidRDefault="0035730A" w:rsidP="0035730A"/>
    <w:p w14:paraId="06764DB8" w14:textId="77777777" w:rsidR="0035730A" w:rsidRDefault="0035730A" w:rsidP="0035730A">
      <w:pPr>
        <w:pStyle w:val="berschrift2"/>
      </w:pPr>
      <w:r>
        <w:t>So funktioniert Naturrecht</w:t>
      </w:r>
    </w:p>
    <w:p w14:paraId="03903AD4" w14:textId="390566ED" w:rsidR="0035730A" w:rsidRDefault="0035730A" w:rsidP="0035730A">
      <w:r>
        <w:t xml:space="preserve">Naturrecht meint </w:t>
      </w:r>
      <w:r w:rsidR="00D55570">
        <w:t xml:space="preserve">also </w:t>
      </w:r>
      <w:r>
        <w:t xml:space="preserve">die Summe der Handlungen, die dem Menschen helfen, seine dynamische Grundstruktur zu verwirklichen. Eine konkrete Handlung </w:t>
      </w:r>
      <w:r w:rsidR="00207492">
        <w:t xml:space="preserve">ist </w:t>
      </w:r>
      <w:r>
        <w:t>gut, wenn sie in der Linie der menschlichen natürlichen Neigungen l</w:t>
      </w:r>
      <w:r w:rsidR="00A863E7">
        <w:t xml:space="preserve">iegt </w:t>
      </w:r>
      <w:r>
        <w:t>und nicht gleichzeitig andere zentrale natürlichen Neigungen des Men</w:t>
      </w:r>
      <w:r>
        <w:lastRenderedPageBreak/>
        <w:t>s</w:t>
      </w:r>
      <w:r w:rsidR="00A863E7">
        <w:t>chen unerreichbar macht</w:t>
      </w:r>
      <w:r w:rsidR="00EF7988">
        <w:t xml:space="preserve">. </w:t>
      </w:r>
      <w:r w:rsidR="00207492">
        <w:t xml:space="preserve">Zum Beispiel: </w:t>
      </w:r>
      <w:r w:rsidR="00EF7988">
        <w:t>Eine Lüge</w:t>
      </w:r>
      <w:r>
        <w:t xml:space="preserve"> widerspricht der menschlichen Neigung zur Wahrheit</w:t>
      </w:r>
      <w:r w:rsidR="00207492">
        <w:t xml:space="preserve"> und</w:t>
      </w:r>
      <w:r>
        <w:t xml:space="preserve"> gefährdet </w:t>
      </w:r>
      <w:r w:rsidR="00957A0D">
        <w:t xml:space="preserve">außerdem </w:t>
      </w:r>
      <w:r w:rsidR="00207492">
        <w:t xml:space="preserve">die </w:t>
      </w:r>
      <w:r>
        <w:t xml:space="preserve">Neigung zur mitmenschlichen Beziehung; </w:t>
      </w:r>
      <w:r w:rsidR="00A863E7">
        <w:t>deshalb</w:t>
      </w:r>
      <w:r>
        <w:t xml:space="preserve"> ist sie </w:t>
      </w:r>
      <w:r w:rsidR="001A362B">
        <w:t>„</w:t>
      </w:r>
      <w:r>
        <w:t xml:space="preserve">von Natur aus“ schlecht. </w:t>
      </w:r>
    </w:p>
    <w:p w14:paraId="4F2D8638" w14:textId="12E353DD" w:rsidR="0035730A" w:rsidRDefault="001A362B" w:rsidP="0035730A">
      <w:r>
        <w:t>Freilich, n</w:t>
      </w:r>
      <w:r w:rsidR="0035730A">
        <w:t xml:space="preserve">icht in allen Fällen ist die Bewertung </w:t>
      </w:r>
      <w:r>
        <w:t xml:space="preserve">einer Handlung so einfach. Ehebruch widerspricht </w:t>
      </w:r>
      <w:r w:rsidR="0035730A">
        <w:t xml:space="preserve">der menschlichen Neigung nach </w:t>
      </w:r>
      <w:r>
        <w:t>fester</w:t>
      </w:r>
      <w:r w:rsidR="0035730A">
        <w:t xml:space="preserve"> Beziehung und bedingungsloser Wertschätzung. </w:t>
      </w:r>
      <w:r w:rsidR="00A863E7">
        <w:t>Aber hier könnte</w:t>
      </w:r>
      <w:r w:rsidR="0035730A">
        <w:t xml:space="preserve"> man fragen, ob nicht </w:t>
      </w:r>
      <w:r>
        <w:t xml:space="preserve">in manchen </w:t>
      </w:r>
      <w:r w:rsidR="0035730A">
        <w:t>Fälle</w:t>
      </w:r>
      <w:r>
        <w:t>n</w:t>
      </w:r>
      <w:r w:rsidR="0035730A">
        <w:t xml:space="preserve"> eine neue, außereheliche Beziehung die Neigung nach Beziehung </w:t>
      </w:r>
      <w:r w:rsidR="00E37DC4">
        <w:t>besser erfüll</w:t>
      </w:r>
      <w:r>
        <w:t>en könnte</w:t>
      </w:r>
      <w:r w:rsidR="0035730A">
        <w:t xml:space="preserve">. </w:t>
      </w:r>
      <w:r w:rsidR="00A863E7">
        <w:t>Die</w:t>
      </w:r>
      <w:r w:rsidR="00A633D9">
        <w:t xml:space="preserve"> </w:t>
      </w:r>
      <w:r w:rsidR="0035730A">
        <w:t xml:space="preserve">rein </w:t>
      </w:r>
      <w:r w:rsidR="00A633D9">
        <w:t xml:space="preserve">theoretische </w:t>
      </w:r>
      <w:r w:rsidR="0035730A">
        <w:t xml:space="preserve">Überlegung, welches Verhalten den natürlichen Neigungen des Menschen am meisten dient, </w:t>
      </w:r>
      <w:r w:rsidR="00A633D9">
        <w:t xml:space="preserve">ist </w:t>
      </w:r>
      <w:r w:rsidR="0035730A">
        <w:t>in vielen Fällen schwierig</w:t>
      </w:r>
      <w:r w:rsidR="00A633D9">
        <w:t xml:space="preserve"> </w:t>
      </w:r>
      <w:r w:rsidR="0035730A">
        <w:t xml:space="preserve">– vor allem dann, wenn man selber betroffen </w:t>
      </w:r>
      <w:r w:rsidR="00A633D9">
        <w:t>und damit „befangen“</w:t>
      </w:r>
      <w:r w:rsidR="0035730A">
        <w:t xml:space="preserve"> ist. In </w:t>
      </w:r>
      <w:r w:rsidR="00A863E7">
        <w:t xml:space="preserve">vielen </w:t>
      </w:r>
      <w:r w:rsidR="0035730A">
        <w:t xml:space="preserve">Fällen </w:t>
      </w:r>
      <w:r w:rsidR="00A633D9">
        <w:t xml:space="preserve">reicht </w:t>
      </w:r>
      <w:r w:rsidR="0035730A">
        <w:t xml:space="preserve">die Erfahrung einer einzelnen Person nicht aus, um </w:t>
      </w:r>
      <w:r w:rsidR="00A633D9">
        <w:t>seriös</w:t>
      </w:r>
      <w:r w:rsidR="0035730A">
        <w:t xml:space="preserve"> abschätzen</w:t>
      </w:r>
      <w:r w:rsidR="00207492">
        <w:t xml:space="preserve"> zu können</w:t>
      </w:r>
      <w:r w:rsidR="0035730A">
        <w:t xml:space="preserve">, welches Verhalten </w:t>
      </w:r>
      <w:r w:rsidR="0035730A">
        <w:rPr>
          <w:i/>
        </w:rPr>
        <w:t xml:space="preserve">langfristig </w:t>
      </w:r>
      <w:r w:rsidR="0035730A">
        <w:t xml:space="preserve">für </w:t>
      </w:r>
      <w:r w:rsidR="00A633D9">
        <w:t xml:space="preserve">den </w:t>
      </w:r>
      <w:r w:rsidR="0035730A">
        <w:t xml:space="preserve">Menschen wirklich </w:t>
      </w:r>
      <w:r w:rsidR="00A633D9">
        <w:t>gut</w:t>
      </w:r>
      <w:r w:rsidR="0035730A">
        <w:t xml:space="preserve"> ist. Schon Aristoteles </w:t>
      </w:r>
      <w:r w:rsidR="00A633D9">
        <w:t>hielt deswegen</w:t>
      </w:r>
      <w:r w:rsidR="0035730A">
        <w:t xml:space="preserve"> die Jugend in moralischen Fragen </w:t>
      </w:r>
      <w:r w:rsidR="00A633D9">
        <w:t xml:space="preserve">für </w:t>
      </w:r>
      <w:r w:rsidR="0035730A">
        <w:t>inkompetent; ihr fehle es an der nötigen Erfahrung,</w:t>
      </w:r>
      <w:r w:rsidR="0048145D">
        <w:t xml:space="preserve"> um wissen zu können,</w:t>
      </w:r>
      <w:r w:rsidR="0035730A">
        <w:t xml:space="preserve"> was für ein geglücktes menschliches Leben </w:t>
      </w:r>
      <w:r w:rsidR="00E37DC4">
        <w:t xml:space="preserve">wirklich </w:t>
      </w:r>
      <w:r w:rsidR="0048145D">
        <w:t>notwendig ist</w:t>
      </w:r>
      <w:r w:rsidR="0035730A">
        <w:t xml:space="preserve">; </w:t>
      </w:r>
      <w:r w:rsidR="0048145D">
        <w:t>nur die</w:t>
      </w:r>
      <w:r w:rsidR="0035730A">
        <w:t xml:space="preserve"> </w:t>
      </w:r>
      <w:r w:rsidR="00207492">
        <w:t>„</w:t>
      </w:r>
      <w:r w:rsidR="0035730A">
        <w:t xml:space="preserve">alten </w:t>
      </w:r>
      <w:r w:rsidR="00207492">
        <w:t>w</w:t>
      </w:r>
      <w:r w:rsidR="0035730A">
        <w:t xml:space="preserve">eisen </w:t>
      </w:r>
      <w:r w:rsidR="00207492">
        <w:t>Menschen“</w:t>
      </w:r>
      <w:r w:rsidR="004148EC">
        <w:t xml:space="preserve"> seien hier kompetent – so der griechische Philosoph</w:t>
      </w:r>
      <w:r w:rsidR="00AA6BED">
        <w:t xml:space="preserve">. Freilich, </w:t>
      </w:r>
      <w:r w:rsidR="008A7C2D">
        <w:t xml:space="preserve">nicht jeder </w:t>
      </w:r>
      <w:r w:rsidR="00C97775">
        <w:t>Greis</w:t>
      </w:r>
      <w:r w:rsidR="008A7C2D">
        <w:t xml:space="preserve"> </w:t>
      </w:r>
      <w:r w:rsidR="00AA6BED">
        <w:t xml:space="preserve">ist automatisch </w:t>
      </w:r>
      <w:r w:rsidR="008A7C2D">
        <w:t xml:space="preserve">weise. </w:t>
      </w:r>
      <w:r w:rsidR="00C97775">
        <w:t xml:space="preserve">Genauer wäre </w:t>
      </w:r>
      <w:r w:rsidR="004148EC">
        <w:t xml:space="preserve">es </w:t>
      </w:r>
      <w:r w:rsidR="00C97775">
        <w:t>zu sagen</w:t>
      </w:r>
      <w:r w:rsidR="0035730A">
        <w:t xml:space="preserve">: </w:t>
      </w:r>
      <w:r w:rsidR="0048145D">
        <w:t xml:space="preserve">die </w:t>
      </w:r>
      <w:r w:rsidR="0035730A">
        <w:t>generationenübergreifenden Erfahrung</w:t>
      </w:r>
      <w:r w:rsidR="00C97775">
        <w:t>en</w:t>
      </w:r>
      <w:r w:rsidR="0035730A">
        <w:t xml:space="preserve"> eines Volkes</w:t>
      </w:r>
      <w:r w:rsidR="00E82509">
        <w:t xml:space="preserve"> lehrt uns</w:t>
      </w:r>
      <w:r w:rsidR="0048145D">
        <w:t xml:space="preserve">, </w:t>
      </w:r>
      <w:r w:rsidR="0035730A">
        <w:t xml:space="preserve">was der Natur </w:t>
      </w:r>
      <w:r w:rsidR="00C97775">
        <w:t>des Menschen konkret entspreche</w:t>
      </w:r>
      <w:r w:rsidR="00E82509">
        <w:t>.</w:t>
      </w:r>
      <w:r w:rsidR="00C97775">
        <w:t xml:space="preserve"> (</w:t>
      </w:r>
      <w:r w:rsidR="004148EC">
        <w:t xml:space="preserve">Tatsächlich stammt </w:t>
      </w:r>
      <w:r w:rsidR="00E82509">
        <w:t xml:space="preserve">das </w:t>
      </w:r>
      <w:r w:rsidR="00C97775">
        <w:t>Wort „Moral“ von „</w:t>
      </w:r>
      <w:proofErr w:type="spellStart"/>
      <w:r w:rsidR="00C97775">
        <w:t>mores</w:t>
      </w:r>
      <w:proofErr w:type="spellEnd"/>
      <w:r w:rsidR="00C97775">
        <w:t xml:space="preserve">“, den Sitten und Bräuchen eines Volkes.) </w:t>
      </w:r>
    </w:p>
    <w:p w14:paraId="2082FCD2" w14:textId="77777777" w:rsidR="0035730A" w:rsidRDefault="0035730A" w:rsidP="0035730A"/>
    <w:p w14:paraId="5C29BC09" w14:textId="5BF7D735" w:rsidR="0035730A" w:rsidRPr="00314C45" w:rsidRDefault="00E82509" w:rsidP="0035730A">
      <w:pPr>
        <w:pStyle w:val="berschrift2"/>
      </w:pPr>
      <w:r>
        <w:t>Die göttlichen</w:t>
      </w:r>
      <w:r w:rsidR="0035730A">
        <w:t xml:space="preserve"> Gebot</w:t>
      </w:r>
      <w:r>
        <w:t>e</w:t>
      </w:r>
      <w:r w:rsidR="0035730A">
        <w:t xml:space="preserve"> und </w:t>
      </w:r>
      <w:r>
        <w:t xml:space="preserve">das </w:t>
      </w:r>
      <w:r w:rsidR="0035730A">
        <w:t>Naturrecht</w:t>
      </w:r>
    </w:p>
    <w:p w14:paraId="481F8481" w14:textId="478D7CAD" w:rsidR="00F45B4E" w:rsidRDefault="001978C3" w:rsidP="0035730A">
      <w:r>
        <w:t>D</w:t>
      </w:r>
      <w:r w:rsidR="0035730A">
        <w:t xml:space="preserve">as Naturrecht </w:t>
      </w:r>
      <w:r w:rsidR="00415CAB">
        <w:t>ist</w:t>
      </w:r>
      <w:r>
        <w:t xml:space="preserve"> </w:t>
      </w:r>
      <w:r w:rsidR="00F45B4E">
        <w:t xml:space="preserve">also </w:t>
      </w:r>
      <w:r w:rsidR="00415CAB">
        <w:t xml:space="preserve">nicht in allen </w:t>
      </w:r>
      <w:r>
        <w:t xml:space="preserve">Bereichen </w:t>
      </w:r>
      <w:r w:rsidR="00415CAB">
        <w:t>auf den ersten Blick zu erkennen</w:t>
      </w:r>
      <w:r w:rsidR="0035730A">
        <w:t xml:space="preserve">. Zwar hat es </w:t>
      </w:r>
      <w:r w:rsidR="00F45B4E">
        <w:t>mit der</w:t>
      </w:r>
      <w:r w:rsidR="0035730A">
        <w:t xml:space="preserve"> </w:t>
      </w:r>
      <w:r w:rsidR="00F45B4E">
        <w:t>dynamischen Grundstruktur</w:t>
      </w:r>
      <w:r w:rsidR="0035730A">
        <w:t xml:space="preserve"> des Menschen</w:t>
      </w:r>
      <w:r w:rsidR="00F45B4E">
        <w:t xml:space="preserve"> eine klar vorgegeben Grundlage</w:t>
      </w:r>
      <w:r w:rsidR="0035730A">
        <w:t xml:space="preserve">, aber die konkreten Normen des Naturrechts müssen von der menschlichen Vernunft erst „erstellt“ </w:t>
      </w:r>
      <w:r w:rsidR="004148EC">
        <w:t xml:space="preserve">und „formuliert“ </w:t>
      </w:r>
      <w:r w:rsidR="0035730A">
        <w:t xml:space="preserve">werden – freilich nicht willkürlich oder autonom (wie es die sog. „autonome Moral“ </w:t>
      </w:r>
      <w:r w:rsidR="004148EC">
        <w:t>lehrt</w:t>
      </w:r>
      <w:r w:rsidR="0035730A">
        <w:t>), sondern im Blick auf die nat</w:t>
      </w:r>
      <w:r w:rsidR="005E1B87">
        <w:t>ürlichen Neigungen des Menschen</w:t>
      </w:r>
      <w:r w:rsidR="0035730A">
        <w:t xml:space="preserve"> und unter Berücksichtigung der Erfahrung der Menschheit. </w:t>
      </w:r>
      <w:r w:rsidR="005E1B87">
        <w:t>Wer</w:t>
      </w:r>
      <w:r w:rsidR="0035730A">
        <w:t xml:space="preserve"> diese beiden Komponenten in Blick behält, wird </w:t>
      </w:r>
      <w:r w:rsidR="00F45B4E">
        <w:t>in</w:t>
      </w:r>
      <w:r w:rsidR="005E1B87">
        <w:t xml:space="preserve"> vielen</w:t>
      </w:r>
      <w:r w:rsidR="0035730A">
        <w:t xml:space="preserve"> </w:t>
      </w:r>
      <w:r w:rsidR="005E1B87">
        <w:t xml:space="preserve">Handlungen zu einem </w:t>
      </w:r>
      <w:r w:rsidR="005322AC" w:rsidRPr="005322AC">
        <w:t>klaren</w:t>
      </w:r>
      <w:r w:rsidR="0035730A">
        <w:rPr>
          <w:i/>
        </w:rPr>
        <w:t xml:space="preserve"> </w:t>
      </w:r>
      <w:r w:rsidR="0035730A">
        <w:t>moralische</w:t>
      </w:r>
      <w:r w:rsidR="005E1B87">
        <w:t>n Urteil kommen.</w:t>
      </w:r>
      <w:r w:rsidR="0035730A">
        <w:t xml:space="preserve"> </w:t>
      </w:r>
    </w:p>
    <w:p w14:paraId="7C2B1D87" w14:textId="1010BDE7" w:rsidR="0035730A" w:rsidRPr="00197828" w:rsidRDefault="00F45B4E" w:rsidP="0035730A">
      <w:r>
        <w:t xml:space="preserve">Weil </w:t>
      </w:r>
      <w:r w:rsidR="007F3E82">
        <w:t xml:space="preserve">wir Menschen </w:t>
      </w:r>
      <w:r>
        <w:t>aber</w:t>
      </w:r>
      <w:r w:rsidR="00415CAB">
        <w:t xml:space="preserve"> nicht in allen Fragen</w:t>
      </w:r>
      <w:r>
        <w:t xml:space="preserve"> </w:t>
      </w:r>
      <w:r w:rsidR="00415CAB">
        <w:t xml:space="preserve">auf die Schnelle und </w:t>
      </w:r>
      <w:r w:rsidR="0035730A">
        <w:t xml:space="preserve">mit Sicherheit </w:t>
      </w:r>
      <w:r w:rsidR="007F3E82">
        <w:t>erkennen können</w:t>
      </w:r>
      <w:r w:rsidR="005322AC">
        <w:t xml:space="preserve">, was für </w:t>
      </w:r>
      <w:r w:rsidR="007F3E82">
        <w:t>uns</w:t>
      </w:r>
      <w:r w:rsidR="005322AC">
        <w:t xml:space="preserve"> gut ist</w:t>
      </w:r>
      <w:r>
        <w:t xml:space="preserve">, darum </w:t>
      </w:r>
      <w:r w:rsidR="0035730A">
        <w:t xml:space="preserve">hat </w:t>
      </w:r>
      <w:r w:rsidR="005322AC">
        <w:t xml:space="preserve">Gott </w:t>
      </w:r>
      <w:r w:rsidR="0035730A">
        <w:t xml:space="preserve">– nach Überzeugung der christlichen Theologie – „zusätzlich“ </w:t>
      </w:r>
      <w:r w:rsidR="005322AC">
        <w:t xml:space="preserve">zum Naturrecht </w:t>
      </w:r>
      <w:r w:rsidR="00415CAB">
        <w:t xml:space="preserve">die </w:t>
      </w:r>
      <w:r w:rsidR="0035730A">
        <w:t>moralische</w:t>
      </w:r>
      <w:r w:rsidR="00415CAB">
        <w:t>n</w:t>
      </w:r>
      <w:r w:rsidR="0035730A">
        <w:t xml:space="preserve"> Gebote geoffenbart, z.B. </w:t>
      </w:r>
      <w:r w:rsidR="00415CAB">
        <w:t xml:space="preserve">in den </w:t>
      </w:r>
      <w:r w:rsidR="005322AC">
        <w:t>10 Gebote</w:t>
      </w:r>
      <w:r w:rsidR="00415CAB">
        <w:t>n</w:t>
      </w:r>
      <w:r w:rsidR="001472CE">
        <w:t>. D</w:t>
      </w:r>
      <w:r w:rsidR="0035730A">
        <w:t xml:space="preserve">ie </w:t>
      </w:r>
      <w:r w:rsidR="00F91DAB">
        <w:t>göttliche</w:t>
      </w:r>
      <w:r w:rsidR="0035730A">
        <w:t xml:space="preserve"> Offenbarung </w:t>
      </w:r>
      <w:r w:rsidR="00F91DAB">
        <w:t xml:space="preserve">hilft </w:t>
      </w:r>
      <w:r w:rsidR="00E82509">
        <w:t>uns</w:t>
      </w:r>
      <w:r w:rsidR="005322AC">
        <w:t xml:space="preserve">, </w:t>
      </w:r>
      <w:r w:rsidR="00F91DAB">
        <w:t>eventuelle</w:t>
      </w:r>
      <w:r w:rsidR="005322AC">
        <w:t xml:space="preserve"> Fehler</w:t>
      </w:r>
      <w:r w:rsidR="0035730A">
        <w:t xml:space="preserve"> </w:t>
      </w:r>
      <w:r w:rsidR="001472CE">
        <w:t xml:space="preserve">in der Erkenntnis des Naturrechts </w:t>
      </w:r>
      <w:r w:rsidR="0035730A">
        <w:t xml:space="preserve">auszuschließen. Damit ist freilich auch gesagt: Die Gebote der göttlichen Offenbarung sind keine „äußerlichen“ Verordnungen, sondern entsprechen </w:t>
      </w:r>
      <w:r w:rsidR="001472CE">
        <w:t xml:space="preserve">genau </w:t>
      </w:r>
      <w:r w:rsidR="00881932">
        <w:t xml:space="preserve">den Inhalten </w:t>
      </w:r>
      <w:r w:rsidR="0035730A">
        <w:t xml:space="preserve">der dynamischen Grundstruktur des Menschen; sie sind </w:t>
      </w:r>
      <w:r w:rsidR="0091339E">
        <w:t>wie eine</w:t>
      </w:r>
      <w:r w:rsidR="0035730A">
        <w:t xml:space="preserve"> „Bedienungsanleitung“, die der Konstrukteur für sein Produkt mitliefert, um den </w:t>
      </w:r>
      <w:r w:rsidR="003A5399">
        <w:t xml:space="preserve">rechten </w:t>
      </w:r>
      <w:r w:rsidR="00881932">
        <w:t>Gebrauch zu vereinfachen.</w:t>
      </w:r>
      <w:r w:rsidR="000C7E4C">
        <w:t xml:space="preserve"> Die Offenbarung ist die sichere Quelle für die moralischen Maßstäbe des Menschen, denn sie werden nicht durch das menschliche Denken erschlossen, sondern von Gott dem Menschen zu seinem Heil offenbart.</w:t>
      </w:r>
    </w:p>
    <w:p w14:paraId="1D18CDFD" w14:textId="77777777" w:rsidR="0035730A" w:rsidRDefault="0035730A" w:rsidP="0035730A"/>
    <w:p w14:paraId="5BA325D2" w14:textId="47D68C91" w:rsidR="0035730A" w:rsidRPr="00D20B67" w:rsidRDefault="0035730A" w:rsidP="0035730A">
      <w:pPr>
        <w:pStyle w:val="berschrift2"/>
      </w:pPr>
      <w:r>
        <w:t xml:space="preserve">Naturrecht und </w:t>
      </w:r>
      <w:r w:rsidR="00CC6B34">
        <w:t>Themen</w:t>
      </w:r>
      <w:r w:rsidR="004949B0">
        <w:t xml:space="preserve"> wie </w:t>
      </w:r>
      <w:r w:rsidR="00881932">
        <w:t>voreheliche Keuschheit</w:t>
      </w:r>
    </w:p>
    <w:p w14:paraId="1CEECAFF" w14:textId="1D377BDC" w:rsidR="000B0794" w:rsidRDefault="0035730A" w:rsidP="0035730A">
      <w:r>
        <w:t xml:space="preserve">Diese letzte Erklärung ist vor allem </w:t>
      </w:r>
      <w:r w:rsidR="00EA13EC">
        <w:t xml:space="preserve">für unsere Zeit </w:t>
      </w:r>
      <w:r w:rsidR="0067279E">
        <w:t>wichtig</w:t>
      </w:r>
      <w:r>
        <w:t>.</w:t>
      </w:r>
      <w:r w:rsidR="004949B0">
        <w:t xml:space="preserve"> </w:t>
      </w:r>
      <w:r w:rsidR="00EA13EC">
        <w:t>N</w:t>
      </w:r>
      <w:r w:rsidR="008F6CB0">
        <w:t xml:space="preserve">aturrechtliche Begründungen </w:t>
      </w:r>
      <w:r w:rsidR="00EA13EC">
        <w:t xml:space="preserve">werden heute oft </w:t>
      </w:r>
      <w:r w:rsidR="008F6CB0">
        <w:t xml:space="preserve">nicht mehr anerkannt, wie z.B. </w:t>
      </w:r>
      <w:r w:rsidR="00EA13EC">
        <w:t>im Fall von Homosexualität oder vorehelichem Verkehr</w:t>
      </w:r>
      <w:r w:rsidR="006D2CCD">
        <w:t>. A</w:t>
      </w:r>
      <w:r w:rsidR="00C92269">
        <w:t>us</w:t>
      </w:r>
      <w:r w:rsidR="006D2CCD">
        <w:t xml:space="preserve"> Sicht des Naturrechts </w:t>
      </w:r>
      <w:r w:rsidR="00490100">
        <w:t>widerspricht</w:t>
      </w:r>
      <w:r w:rsidR="006D2CCD">
        <w:t xml:space="preserve"> </w:t>
      </w:r>
      <w:r w:rsidR="00263748">
        <w:t xml:space="preserve">ausgelebte </w:t>
      </w:r>
      <w:r w:rsidR="006D2CCD">
        <w:t xml:space="preserve">Sexualität </w:t>
      </w:r>
      <w:r w:rsidR="00263748">
        <w:t xml:space="preserve">vor </w:t>
      </w:r>
      <w:r w:rsidR="006D2CCD">
        <w:t xml:space="preserve">der Ehe </w:t>
      </w:r>
      <w:r w:rsidR="00490100">
        <w:t xml:space="preserve">der </w:t>
      </w:r>
      <w:r w:rsidR="00263748">
        <w:t xml:space="preserve">Natur des Menschen, </w:t>
      </w:r>
      <w:r w:rsidR="00402C83">
        <w:t xml:space="preserve">sofern </w:t>
      </w:r>
      <w:r w:rsidR="00263748">
        <w:t xml:space="preserve">sie </w:t>
      </w:r>
      <w:r w:rsidR="00490100">
        <w:t xml:space="preserve">im Gegensatz zur </w:t>
      </w:r>
      <w:r w:rsidR="00263748">
        <w:t>natürlichen Neigung zu</w:t>
      </w:r>
      <w:r>
        <w:t xml:space="preserve"> stabile</w:t>
      </w:r>
      <w:r w:rsidR="00263748">
        <w:t>n</w:t>
      </w:r>
      <w:r>
        <w:t xml:space="preserve"> Beziehungen</w:t>
      </w:r>
      <w:r w:rsidR="00490100">
        <w:t xml:space="preserve"> steht</w:t>
      </w:r>
      <w:r w:rsidR="00263748">
        <w:t>.</w:t>
      </w:r>
      <w:r w:rsidR="00402C83">
        <w:t xml:space="preserve"> Statistiken</w:t>
      </w:r>
      <w:r w:rsidR="00490100">
        <w:t xml:space="preserve"> belegen</w:t>
      </w:r>
      <w:r w:rsidR="00402C83">
        <w:t xml:space="preserve">, dass </w:t>
      </w:r>
      <w:r w:rsidR="00490100">
        <w:t>der Verlust</w:t>
      </w:r>
      <w:r w:rsidR="00402C83">
        <w:t xml:space="preserve"> der vorehelichen Keuschheit die Stabilität spätere Ehen </w:t>
      </w:r>
      <w:r w:rsidR="00490100">
        <w:t xml:space="preserve">schwächt. </w:t>
      </w:r>
      <w:r w:rsidR="000B0794">
        <w:t>E</w:t>
      </w:r>
      <w:r w:rsidR="00490100">
        <w:t xml:space="preserve">ine </w:t>
      </w:r>
      <w:r w:rsidR="00D70B1B">
        <w:t>daraus abgeleitete naturrechtlich</w:t>
      </w:r>
      <w:r>
        <w:t xml:space="preserve"> negative Bewertung </w:t>
      </w:r>
      <w:r w:rsidR="006269AB">
        <w:t xml:space="preserve">des vorehelichen Verkehrs </w:t>
      </w:r>
      <w:r>
        <w:t xml:space="preserve">wird </w:t>
      </w:r>
      <w:r w:rsidR="000B0794">
        <w:t xml:space="preserve">aber </w:t>
      </w:r>
      <w:r>
        <w:t xml:space="preserve">von vielen Menschen als unnötig </w:t>
      </w:r>
      <w:r w:rsidR="003A5399">
        <w:t>„</w:t>
      </w:r>
      <w:r>
        <w:t>streng</w:t>
      </w:r>
      <w:r w:rsidR="00DA6538">
        <w:t>“</w:t>
      </w:r>
      <w:r>
        <w:t xml:space="preserve"> </w:t>
      </w:r>
      <w:r w:rsidR="007C2FA7">
        <w:t>empfunden</w:t>
      </w:r>
      <w:r>
        <w:t xml:space="preserve">. </w:t>
      </w:r>
    </w:p>
    <w:p w14:paraId="0FEE6D16" w14:textId="0C193DF3" w:rsidR="0035730A" w:rsidRPr="00FA3BE1" w:rsidRDefault="003A5399" w:rsidP="0035730A">
      <w:r>
        <w:t xml:space="preserve">In solchen Fällen </w:t>
      </w:r>
      <w:r w:rsidR="0035730A">
        <w:t>ist es für den Christen legitim, auf die Offenbarung zurückzugreifen</w:t>
      </w:r>
      <w:r w:rsidR="005040ED">
        <w:t xml:space="preserve">, </w:t>
      </w:r>
      <w:r w:rsidR="00514FA1">
        <w:t xml:space="preserve">die vorehelichem Verkehr </w:t>
      </w:r>
      <w:r w:rsidR="006269AB">
        <w:t>klar</w:t>
      </w:r>
      <w:r w:rsidR="00527803">
        <w:t xml:space="preserve"> ablehnt</w:t>
      </w:r>
      <w:r w:rsidR="0035730A">
        <w:t xml:space="preserve">. </w:t>
      </w:r>
      <w:r w:rsidR="00527803">
        <w:t xml:space="preserve">„Mir ist es wichtig, bis zur Ehe zu warten, weil </w:t>
      </w:r>
      <w:r w:rsidR="00855F59">
        <w:t>nach den Worten Jesus</w:t>
      </w:r>
      <w:r w:rsidR="00907D23">
        <w:t xml:space="preserve"> </w:t>
      </w:r>
      <w:r w:rsidR="00855F59">
        <w:t>Sex nur in der Ehe seinen rechten Platz hat</w:t>
      </w:r>
      <w:proofErr w:type="gramStart"/>
      <w:r w:rsidR="00CC6B34">
        <w:t>,</w:t>
      </w:r>
      <w:r w:rsidR="00907D23">
        <w:t>“</w:t>
      </w:r>
      <w:proofErr w:type="gramEnd"/>
      <w:r w:rsidR="00CC6B34">
        <w:t xml:space="preserve"> so könnte man antworten.</w:t>
      </w:r>
      <w:r w:rsidR="00855F59">
        <w:t xml:space="preserve"> </w:t>
      </w:r>
      <w:r w:rsidR="0035730A">
        <w:t>Die naturrechtliche Begründung wird damit nicht überflüssig, sondern bietet</w:t>
      </w:r>
      <w:r w:rsidR="000B0794">
        <w:t xml:space="preserve"> den nötigen</w:t>
      </w:r>
      <w:r w:rsidR="0035730A">
        <w:t xml:space="preserve"> Verständnishorizont für </w:t>
      </w:r>
      <w:r w:rsidR="00B758D4">
        <w:t>das</w:t>
      </w:r>
      <w:r w:rsidR="0035730A">
        <w:t xml:space="preserve"> göttliche </w:t>
      </w:r>
      <w:r w:rsidR="00B758D4">
        <w:t>Gebot</w:t>
      </w:r>
      <w:r w:rsidR="00855F59">
        <w:t>.</w:t>
      </w:r>
      <w:r w:rsidR="0035730A">
        <w:t xml:space="preserve"> Vor dem Hintergrund der </w:t>
      </w:r>
      <w:r w:rsidR="00B758D4">
        <w:t>natürlichen Neigung zu</w:t>
      </w:r>
      <w:r w:rsidR="0035730A">
        <w:t xml:space="preserve"> festen Beziehungen </w:t>
      </w:r>
      <w:r w:rsidR="00095E46">
        <w:t>(</w:t>
      </w:r>
      <w:r w:rsidR="00527803">
        <w:t xml:space="preserve">und der </w:t>
      </w:r>
      <w:r w:rsidR="00095E46">
        <w:t xml:space="preserve">dazugehörigen </w:t>
      </w:r>
      <w:r w:rsidR="00527803">
        <w:t xml:space="preserve">statistischen Erfahrung der </w:t>
      </w:r>
      <w:r w:rsidR="00095E46">
        <w:t>Menschheit)</w:t>
      </w:r>
      <w:r w:rsidR="00527803">
        <w:t xml:space="preserve"> </w:t>
      </w:r>
      <w:r w:rsidR="0035730A">
        <w:t>lässt sich das göttliche Gebot</w:t>
      </w:r>
      <w:r w:rsidR="000B0794">
        <w:t xml:space="preserve"> </w:t>
      </w:r>
      <w:r w:rsidR="00CC6B34">
        <w:t>als vernünftig</w:t>
      </w:r>
      <w:r w:rsidR="000B0794">
        <w:t xml:space="preserve"> nachvollziehen und </w:t>
      </w:r>
      <w:r w:rsidR="00907D23">
        <w:t>muss</w:t>
      </w:r>
      <w:r w:rsidR="00DA6538">
        <w:t xml:space="preserve"> </w:t>
      </w:r>
      <w:r w:rsidR="000B0794">
        <w:t xml:space="preserve">nicht als </w:t>
      </w:r>
      <w:r w:rsidR="0035730A">
        <w:t>willkürliche Verordnung „von oben“</w:t>
      </w:r>
      <w:r w:rsidR="000B0794">
        <w:t xml:space="preserve"> missverstanden werden</w:t>
      </w:r>
      <w:r w:rsidR="0035730A">
        <w:t xml:space="preserve"> – </w:t>
      </w:r>
      <w:r w:rsidR="00907D23">
        <w:t xml:space="preserve">auch </w:t>
      </w:r>
      <w:r w:rsidR="0035730A">
        <w:t>wenn</w:t>
      </w:r>
      <w:r w:rsidR="00F705C1">
        <w:t xml:space="preserve"> </w:t>
      </w:r>
      <w:r w:rsidR="0035730A">
        <w:t xml:space="preserve">auf Basis </w:t>
      </w:r>
      <w:r w:rsidR="00323C87">
        <w:t>der</w:t>
      </w:r>
      <w:r w:rsidR="00F705C1">
        <w:t xml:space="preserve"> naturrechtlichen Überlegung vielleicht </w:t>
      </w:r>
      <w:r w:rsidR="0035730A">
        <w:t xml:space="preserve">nicht </w:t>
      </w:r>
      <w:r>
        <w:t xml:space="preserve">jeder sofort </w:t>
      </w:r>
      <w:r w:rsidR="0035730A">
        <w:t xml:space="preserve">zu einer so negativen </w:t>
      </w:r>
      <w:r w:rsidR="00DA6538">
        <w:t xml:space="preserve">Bewertung </w:t>
      </w:r>
      <w:r w:rsidR="0035730A">
        <w:t xml:space="preserve">kommen </w:t>
      </w:r>
      <w:r>
        <w:t>würde</w:t>
      </w:r>
      <w:r w:rsidR="0035730A">
        <w:t>.</w:t>
      </w:r>
    </w:p>
    <w:p w14:paraId="48DB8D4E" w14:textId="77777777" w:rsidR="0035730A" w:rsidRDefault="0035730A" w:rsidP="0035730A">
      <w:pPr>
        <w:rPr>
          <w:b/>
        </w:rPr>
      </w:pPr>
    </w:p>
    <w:p w14:paraId="29C8B889" w14:textId="77777777" w:rsidR="00B758D4" w:rsidRDefault="00191813" w:rsidP="00B758D4">
      <w:pPr>
        <w:pStyle w:val="berschrift2"/>
      </w:pPr>
      <w:r>
        <w:t xml:space="preserve">Das </w:t>
      </w:r>
      <w:r w:rsidR="00B758D4">
        <w:t>Naturrecht</w:t>
      </w:r>
      <w:r>
        <w:t xml:space="preserve"> – ein Auslaufmodell?</w:t>
      </w:r>
    </w:p>
    <w:p w14:paraId="145C3963" w14:textId="78E8F524" w:rsidR="00B758D4" w:rsidRDefault="00191813" w:rsidP="00B758D4">
      <w:r>
        <w:t xml:space="preserve">Gerade in Zeiten einer pluralistischen Gesellschaft kommt dem Naturrecht eine </w:t>
      </w:r>
      <w:r w:rsidR="00323C87">
        <w:t>wichtige</w:t>
      </w:r>
      <w:r>
        <w:t xml:space="preserve"> Bedeutung zu. </w:t>
      </w:r>
      <w:r w:rsidR="00095E46">
        <w:t>Denn w</w:t>
      </w:r>
      <w:r w:rsidR="00D654C9">
        <w:t xml:space="preserve">ie </w:t>
      </w:r>
      <w:r w:rsidR="00095E46">
        <w:t xml:space="preserve">ist </w:t>
      </w:r>
      <w:r w:rsidR="00D654C9">
        <w:t xml:space="preserve">in unserer Zeit </w:t>
      </w:r>
      <w:r w:rsidR="00095E46">
        <w:t>ein</w:t>
      </w:r>
      <w:r w:rsidR="00D654C9">
        <w:t xml:space="preserve"> Dialog über </w:t>
      </w:r>
      <w:r w:rsidR="00AE0A82">
        <w:t xml:space="preserve">ethische </w:t>
      </w:r>
      <w:r w:rsidR="00D654C9">
        <w:t xml:space="preserve">Fragen </w:t>
      </w:r>
      <w:r w:rsidR="00095E46">
        <w:t>möglich</w:t>
      </w:r>
      <w:r w:rsidR="00D654C9">
        <w:t xml:space="preserve">? </w:t>
      </w:r>
      <w:r w:rsidR="000811D2">
        <w:t>Lassen sich moralische Werte auf demokratischem Weg</w:t>
      </w:r>
      <w:r w:rsidR="00AE0A82">
        <w:t xml:space="preserve"> </w:t>
      </w:r>
      <w:r w:rsidR="00323C87">
        <w:t>begründen</w:t>
      </w:r>
      <w:r w:rsidR="000811D2">
        <w:t>?</w:t>
      </w:r>
      <w:r w:rsidR="00AE0A82">
        <w:t xml:space="preserve"> </w:t>
      </w:r>
      <w:r w:rsidR="00527803">
        <w:t>Allein p</w:t>
      </w:r>
      <w:r w:rsidR="00AE0A82">
        <w:t>er Mehrheitsbeschluss?</w:t>
      </w:r>
      <w:r w:rsidR="000811D2">
        <w:t xml:space="preserve"> </w:t>
      </w:r>
      <w:r w:rsidR="00AE0A82">
        <w:t>Es sei daran erinnert, dass</w:t>
      </w:r>
      <w:r w:rsidR="000811D2">
        <w:t xml:space="preserve"> Hitler auf demokratischen Weg an die Macht</w:t>
      </w:r>
      <w:r w:rsidR="00AE0A82">
        <w:t xml:space="preserve"> kam; </w:t>
      </w:r>
      <w:r w:rsidR="000811D2">
        <w:t xml:space="preserve">und in manchen Ländern mag der IS eine </w:t>
      </w:r>
      <w:r w:rsidR="00502052">
        <w:t>„</w:t>
      </w:r>
      <w:r w:rsidR="000811D2">
        <w:t>demokratische</w:t>
      </w:r>
      <w:r w:rsidR="00502052">
        <w:t>“</w:t>
      </w:r>
      <w:r w:rsidR="000811D2">
        <w:t xml:space="preserve"> Mehrheit besitzen.</w:t>
      </w:r>
      <w:r w:rsidR="00AE0A82">
        <w:t xml:space="preserve"> Aber wären</w:t>
      </w:r>
      <w:r w:rsidR="00D654C9">
        <w:t xml:space="preserve"> Selbstmordattentate moralisch gut, wenn sie</w:t>
      </w:r>
      <w:r w:rsidR="00502052">
        <w:t xml:space="preserve"> von der Bevölkerung</w:t>
      </w:r>
      <w:r w:rsidR="00D654C9">
        <w:t xml:space="preserve"> </w:t>
      </w:r>
      <w:r w:rsidR="00502052">
        <w:t xml:space="preserve">mehrheitlich </w:t>
      </w:r>
      <w:r w:rsidR="00D654C9">
        <w:t xml:space="preserve">legitimiert wären? Sicher nicht. </w:t>
      </w:r>
      <w:r w:rsidR="00AE0A82">
        <w:t xml:space="preserve">Tatsächlich ist es das Naturrecht, das </w:t>
      </w:r>
      <w:r w:rsidR="00502052">
        <w:t xml:space="preserve">in einer pluralistischen Gesellschaft </w:t>
      </w:r>
      <w:r w:rsidR="00AE0A82">
        <w:t xml:space="preserve">die nötige </w:t>
      </w:r>
      <w:r w:rsidR="00502052">
        <w:t>Grundlage</w:t>
      </w:r>
      <w:r w:rsidR="00AE0A82">
        <w:t xml:space="preserve"> für einen </w:t>
      </w:r>
      <w:r w:rsidR="000C7463">
        <w:t>rational begründbaren</w:t>
      </w:r>
      <w:r w:rsidR="00AE0A82">
        <w:t xml:space="preserve"> Dialog </w:t>
      </w:r>
      <w:r w:rsidR="00095E46">
        <w:t>zu</w:t>
      </w:r>
      <w:r w:rsidR="000C7463">
        <w:t xml:space="preserve"> moralische</w:t>
      </w:r>
      <w:r w:rsidR="00095E46">
        <w:t>n Themen</w:t>
      </w:r>
      <w:r w:rsidR="000C7463">
        <w:t xml:space="preserve"> </w:t>
      </w:r>
      <w:r w:rsidR="00323C87">
        <w:t>zur Verfügung stellt</w:t>
      </w:r>
      <w:r w:rsidR="000C7463">
        <w:t>.</w:t>
      </w:r>
    </w:p>
    <w:p w14:paraId="311247BC" w14:textId="77777777" w:rsidR="00323C87" w:rsidRDefault="00323C87" w:rsidP="00B758D4"/>
    <w:p w14:paraId="224C9381" w14:textId="77777777" w:rsidR="00DB69CD" w:rsidRDefault="00DB69CD" w:rsidP="00B758D4"/>
    <w:p w14:paraId="20B2D1E8" w14:textId="77777777" w:rsidR="00C6776B" w:rsidRDefault="00C6776B" w:rsidP="00323C87">
      <w:pPr>
        <w:pBdr>
          <w:top w:val="single" w:sz="4" w:space="1" w:color="auto"/>
        </w:pBdr>
        <w:rPr>
          <w:b/>
        </w:rPr>
      </w:pPr>
      <w:r>
        <w:rPr>
          <w:b/>
        </w:rPr>
        <w:t xml:space="preserve">Papst Benedikt zum Thema </w:t>
      </w:r>
      <w:r w:rsidRPr="00C6776B">
        <w:rPr>
          <w:b/>
          <w:i/>
        </w:rPr>
        <w:t>Naturrecht</w:t>
      </w:r>
    </w:p>
    <w:p w14:paraId="0AAB4B0B" w14:textId="56E9D9AD" w:rsidR="005321B5" w:rsidRPr="00CC6B34" w:rsidRDefault="0035730A" w:rsidP="00323C87">
      <w:pPr>
        <w:pBdr>
          <w:top w:val="single" w:sz="4" w:space="1" w:color="auto"/>
        </w:pBdr>
        <w:rPr>
          <w:i/>
        </w:rPr>
      </w:pPr>
      <w:r w:rsidRPr="00CC6B34">
        <w:rPr>
          <w:i/>
        </w:rPr>
        <w:t xml:space="preserve">Ausschnitt aus </w:t>
      </w:r>
      <w:r w:rsidR="00C6776B" w:rsidRPr="00CC6B34">
        <w:rPr>
          <w:i/>
        </w:rPr>
        <w:t xml:space="preserve">seiner </w:t>
      </w:r>
      <w:r w:rsidRPr="00CC6B34">
        <w:rPr>
          <w:i/>
        </w:rPr>
        <w:t>Re</w:t>
      </w:r>
      <w:r w:rsidR="00721BB6" w:rsidRPr="00CC6B34">
        <w:rPr>
          <w:i/>
        </w:rPr>
        <w:t>de vor dem Deutschen</w:t>
      </w:r>
      <w:r w:rsidR="00CC6B34" w:rsidRPr="00CC6B34">
        <w:rPr>
          <w:i/>
        </w:rPr>
        <w:t xml:space="preserve"> Bundestag am </w:t>
      </w:r>
      <w:r w:rsidRPr="00CC6B34">
        <w:rPr>
          <w:i/>
        </w:rPr>
        <w:t>22.9.</w:t>
      </w:r>
      <w:r w:rsidR="00CC6B34" w:rsidRPr="00CC6B34">
        <w:rPr>
          <w:i/>
        </w:rPr>
        <w:t>2011:</w:t>
      </w:r>
    </w:p>
    <w:p w14:paraId="686A94F3" w14:textId="77777777" w:rsidR="0035730A" w:rsidRDefault="0035730A" w:rsidP="0035730A">
      <w:r>
        <w:t xml:space="preserve">…Wie kann die Natur wieder in ihrer wahren Tiefe, in ihrem Anspruch und mit ihrer Weisung erscheinen? Ich erinnere an einen Vorgang in der jüngeren politischen Geschichte, in der Hoffnung, nicht </w:t>
      </w:r>
      <w:proofErr w:type="spellStart"/>
      <w:r>
        <w:t>allzusehr</w:t>
      </w:r>
      <w:proofErr w:type="spellEnd"/>
      <w:r>
        <w:t xml:space="preserve"> missverstanden zu werden und nicht zu viele einseitige Polemiken hervorzurufen. Ich würde sagen, dass das Auftreten der ökologischen Bewegung in der deutschen Politik seit den 70er Jahren zwar wohl nicht Fenster aufgerissen hat, aber ein Schrei nach frischer Luft gewesen ist und bleibt, den man nicht überhören darf und nicht </w:t>
      </w:r>
      <w:proofErr w:type="spellStart"/>
      <w:r>
        <w:t>beiseite schieben</w:t>
      </w:r>
      <w:proofErr w:type="spellEnd"/>
      <w:r>
        <w:t xml:space="preserve"> kann, weil man zu viel Irrationales darin findet. Jungen Menschen war bewusst geworden, dass </w:t>
      </w:r>
      <w:proofErr w:type="spellStart"/>
      <w:proofErr w:type="gramStart"/>
      <w:r>
        <w:t>irgend etwas</w:t>
      </w:r>
      <w:proofErr w:type="spellEnd"/>
      <w:proofErr w:type="gramEnd"/>
      <w:r>
        <w:t xml:space="preserve"> in unserem Umgang mit der Natur nicht stimmt. Dass Materie nicht nur Material für unser Machen ist, sondern dass die Erde selbst ihre Würde in sich trägt und wir ihrer Weisung folgen müssen. Es ist wohl klar, dass ich hier nicht Propaganda für eine bestimmte politische Partei mache – nichts liegt mir ferner als dies. Wenn in unserem Umgang mit der Wirklichkeit etwas nicht stimmt, dann müssen wir alle ernstlich über das Ganze nachdenken und sind alle auf die Frage nach den Grundlagen unserer Kultur überhaupt verwiesen. Erlauben Sie mir, bitte, dass ich noch einen Augenblick bei diesem Punkt bleibe. Die Bedeutung der Ökologie ist inzwischen unbestritten. Wir müssen auf die Sprache der Natur hören und entsprechend antworten. Ich möchte aber nachdrücklich einen Punkt noch ansprechen, der nach wie vor weitgehend ausgeklammert wird: Es gibt auch eine Ökologie des Menschen. Auch der Mensch hat eine Natur, die er achten muss und die er nicht beliebig manipulieren kann. Der Mensch ist nicht nur sich selbst machende Freiheit. Der Mensch macht sich nicht selbst. Er ist Geist und Wille, aber er ist auch Natur, und sein Wille ist dann recht, wenn er auf die Natur hört, sie achtet und sich annimmt als der, der er ist und der sich nicht selbst gemacht hat. Gerade so und nur so vollzieht sich wahre menschliche Freiheit.</w:t>
      </w:r>
    </w:p>
    <w:p w14:paraId="105C6D41" w14:textId="01038A5E" w:rsidR="00B22139" w:rsidRPr="00B22139" w:rsidRDefault="00B22139" w:rsidP="00B22139">
      <w:pPr>
        <w:pBdr>
          <w:top w:val="single" w:sz="4" w:space="1" w:color="auto"/>
        </w:pBdr>
        <w:rPr>
          <w:sz w:val="18"/>
        </w:rPr>
      </w:pPr>
      <w:r w:rsidRPr="00B22139">
        <w:rPr>
          <w:sz w:val="18"/>
        </w:rPr>
        <w:t xml:space="preserve">Quelle: </w:t>
      </w:r>
      <w:hyperlink r:id="rId9" w:history="1">
        <w:r w:rsidRPr="00B22139">
          <w:rPr>
            <w:rStyle w:val="Hyperlink"/>
            <w:sz w:val="18"/>
          </w:rPr>
          <w:t>https://www.bundestag.de/parlament/geschichte/gastredner/benedict/rede/250244</w:t>
        </w:r>
      </w:hyperlink>
      <w:r w:rsidRPr="00B22139">
        <w:rPr>
          <w:sz w:val="18"/>
        </w:rPr>
        <w:t xml:space="preserve"> (Z</w:t>
      </w:r>
      <w:r>
        <w:rPr>
          <w:sz w:val="18"/>
        </w:rPr>
        <w:t>u</w:t>
      </w:r>
      <w:r w:rsidRPr="00B22139">
        <w:rPr>
          <w:sz w:val="18"/>
        </w:rPr>
        <w:t>griff: 31.08.2017)</w:t>
      </w:r>
    </w:p>
    <w:p w14:paraId="5BE111B5" w14:textId="77777777" w:rsidR="00323324" w:rsidRDefault="00323324">
      <w:pPr>
        <w:jc w:val="left"/>
        <w:rPr>
          <w:rFonts w:cs="Arial"/>
          <w:b/>
          <w:bCs/>
          <w:kern w:val="32"/>
          <w:sz w:val="28"/>
          <w:szCs w:val="32"/>
        </w:rPr>
      </w:pPr>
    </w:p>
    <w:p w14:paraId="6EC39314" w14:textId="67C8D104" w:rsidR="00DB69CD" w:rsidRDefault="00DB69CD">
      <w:pPr>
        <w:jc w:val="left"/>
        <w:rPr>
          <w:rFonts w:cs="Arial"/>
          <w:bCs/>
          <w:kern w:val="32"/>
          <w:sz w:val="28"/>
          <w:szCs w:val="32"/>
        </w:rPr>
      </w:pPr>
      <w:r w:rsidRPr="005C5C2E">
        <w:rPr>
          <w:rFonts w:cs="Arial"/>
          <w:b/>
          <w:bCs/>
          <w:kern w:val="32"/>
          <w:sz w:val="24"/>
          <w:szCs w:val="32"/>
        </w:rPr>
        <w:t>Literaturempfehlung</w:t>
      </w:r>
      <w:r w:rsidR="006C1918">
        <w:rPr>
          <w:rFonts w:cs="Arial"/>
          <w:b/>
          <w:bCs/>
          <w:kern w:val="32"/>
          <w:sz w:val="24"/>
          <w:szCs w:val="32"/>
        </w:rPr>
        <w:t>en</w:t>
      </w:r>
    </w:p>
    <w:p w14:paraId="1171CBDD" w14:textId="12DFED24" w:rsidR="005C5C2E" w:rsidRDefault="005C5C2E" w:rsidP="005C5C2E">
      <w:pPr>
        <w:autoSpaceDE w:val="0"/>
        <w:autoSpaceDN w:val="0"/>
        <w:adjustRightInd w:val="0"/>
        <w:ind w:left="426" w:hanging="426"/>
        <w:jc w:val="left"/>
        <w:rPr>
          <w:rFonts w:cs="Calibri"/>
          <w:szCs w:val="22"/>
          <w:lang w:eastAsia="de-DE"/>
        </w:rPr>
      </w:pPr>
      <w:r>
        <w:rPr>
          <w:rFonts w:cs="Calibri"/>
          <w:szCs w:val="22"/>
          <w:lang w:eastAsia="de-DE"/>
        </w:rPr>
        <w:t>W</w:t>
      </w:r>
      <w:r>
        <w:rPr>
          <w:rFonts w:cs="Calibri"/>
          <w:sz w:val="16"/>
          <w:szCs w:val="16"/>
          <w:lang w:eastAsia="de-DE"/>
        </w:rPr>
        <w:t>OLFGANG</w:t>
      </w:r>
      <w:r>
        <w:rPr>
          <w:rFonts w:cs="Calibri"/>
          <w:szCs w:val="22"/>
          <w:lang w:eastAsia="de-DE"/>
        </w:rPr>
        <w:t xml:space="preserve"> W</w:t>
      </w:r>
      <w:r>
        <w:rPr>
          <w:rFonts w:cs="Calibri"/>
          <w:sz w:val="16"/>
          <w:szCs w:val="16"/>
          <w:lang w:eastAsia="de-DE"/>
        </w:rPr>
        <w:t>ALDSTEIN</w:t>
      </w:r>
      <w:r>
        <w:rPr>
          <w:rFonts w:cs="Calibri"/>
          <w:szCs w:val="22"/>
          <w:lang w:eastAsia="de-DE"/>
        </w:rPr>
        <w:t xml:space="preserve">, </w:t>
      </w:r>
      <w:r>
        <w:rPr>
          <w:rFonts w:cs="Calibri"/>
          <w:i/>
          <w:iCs/>
          <w:szCs w:val="22"/>
          <w:lang w:eastAsia="de-DE"/>
        </w:rPr>
        <w:t>Ins Herz geschrieben. Das Naturrecht als Fundament einer menschlichen Gesellschaft</w:t>
      </w:r>
      <w:r>
        <w:rPr>
          <w:rFonts w:cs="Calibri"/>
          <w:szCs w:val="22"/>
          <w:lang w:eastAsia="de-DE"/>
        </w:rPr>
        <w:t>, Sankt Ulrich Verlag</w:t>
      </w:r>
      <w:r w:rsidR="006C1918">
        <w:rPr>
          <w:rFonts w:cs="Calibri"/>
          <w:szCs w:val="22"/>
          <w:lang w:eastAsia="de-DE"/>
        </w:rPr>
        <w:t>: Augsburg</w:t>
      </w:r>
      <w:r>
        <w:rPr>
          <w:rFonts w:cs="Calibri"/>
          <w:szCs w:val="22"/>
          <w:lang w:eastAsia="de-DE"/>
        </w:rPr>
        <w:t xml:space="preserve"> 2010.</w:t>
      </w:r>
    </w:p>
    <w:p w14:paraId="7F76FFE0" w14:textId="35A04A5A" w:rsidR="005C5C2E" w:rsidRDefault="005C5C2E" w:rsidP="005C5C2E">
      <w:pPr>
        <w:autoSpaceDE w:val="0"/>
        <w:autoSpaceDN w:val="0"/>
        <w:adjustRightInd w:val="0"/>
        <w:ind w:left="426" w:hanging="426"/>
        <w:jc w:val="left"/>
        <w:rPr>
          <w:rFonts w:cs="Calibri"/>
          <w:szCs w:val="22"/>
          <w:lang w:eastAsia="de-DE"/>
        </w:rPr>
      </w:pPr>
      <w:r>
        <w:rPr>
          <w:rFonts w:cs="Calibri"/>
          <w:szCs w:val="22"/>
          <w:lang w:eastAsia="de-DE"/>
        </w:rPr>
        <w:t>C</w:t>
      </w:r>
      <w:r>
        <w:rPr>
          <w:rFonts w:cs="Calibri"/>
          <w:sz w:val="16"/>
          <w:szCs w:val="16"/>
          <w:lang w:eastAsia="de-DE"/>
        </w:rPr>
        <w:t>LIVE</w:t>
      </w:r>
      <w:r>
        <w:rPr>
          <w:rFonts w:cs="Calibri"/>
          <w:szCs w:val="22"/>
          <w:lang w:eastAsia="de-DE"/>
        </w:rPr>
        <w:t xml:space="preserve"> S. L</w:t>
      </w:r>
      <w:r>
        <w:rPr>
          <w:rFonts w:cs="Calibri"/>
          <w:sz w:val="16"/>
          <w:szCs w:val="16"/>
          <w:lang w:eastAsia="de-DE"/>
        </w:rPr>
        <w:t>EWIS</w:t>
      </w:r>
      <w:r>
        <w:rPr>
          <w:rFonts w:cs="Calibri"/>
          <w:szCs w:val="22"/>
          <w:lang w:eastAsia="de-DE"/>
        </w:rPr>
        <w:t xml:space="preserve">, </w:t>
      </w:r>
      <w:r>
        <w:rPr>
          <w:rFonts w:cs="Calibri"/>
          <w:i/>
          <w:iCs/>
          <w:szCs w:val="22"/>
          <w:lang w:eastAsia="de-DE"/>
        </w:rPr>
        <w:t>Die Abschaffung des Menschen</w:t>
      </w:r>
      <w:r>
        <w:rPr>
          <w:rFonts w:cs="Calibri"/>
          <w:szCs w:val="22"/>
          <w:lang w:eastAsia="de-DE"/>
        </w:rPr>
        <w:t>, 7. Aufl.,</w:t>
      </w:r>
      <w:r w:rsidR="006C1918">
        <w:rPr>
          <w:rFonts w:cs="Calibri"/>
          <w:szCs w:val="22"/>
          <w:lang w:eastAsia="de-DE"/>
        </w:rPr>
        <w:t xml:space="preserve"> </w:t>
      </w:r>
      <w:r>
        <w:rPr>
          <w:rFonts w:cs="Calibri"/>
          <w:szCs w:val="22"/>
          <w:lang w:eastAsia="de-DE"/>
        </w:rPr>
        <w:t>Johannes Verlag</w:t>
      </w:r>
      <w:r w:rsidR="006C1918">
        <w:rPr>
          <w:rFonts w:cs="Calibri"/>
          <w:szCs w:val="22"/>
          <w:lang w:eastAsia="de-DE"/>
        </w:rPr>
        <w:t>:</w:t>
      </w:r>
      <w:r w:rsidR="006C1918" w:rsidRPr="006C1918">
        <w:rPr>
          <w:rFonts w:cs="Calibri"/>
          <w:szCs w:val="22"/>
          <w:lang w:eastAsia="de-DE"/>
        </w:rPr>
        <w:t xml:space="preserve"> </w:t>
      </w:r>
      <w:r w:rsidR="006C1918">
        <w:rPr>
          <w:rFonts w:cs="Calibri"/>
          <w:szCs w:val="22"/>
          <w:lang w:eastAsia="de-DE"/>
        </w:rPr>
        <w:t>Einsiedeln</w:t>
      </w:r>
      <w:r>
        <w:rPr>
          <w:rFonts w:cs="Calibri"/>
          <w:szCs w:val="22"/>
          <w:lang w:eastAsia="de-DE"/>
        </w:rPr>
        <w:t xml:space="preserve"> 2012.</w:t>
      </w:r>
    </w:p>
    <w:p w14:paraId="5FEE5096" w14:textId="77777777" w:rsidR="00DB69CD" w:rsidRPr="00DB69CD" w:rsidRDefault="00DB69CD">
      <w:pPr>
        <w:jc w:val="left"/>
        <w:rPr>
          <w:rFonts w:cs="Arial"/>
          <w:bCs/>
          <w:kern w:val="32"/>
          <w:sz w:val="28"/>
          <w:szCs w:val="32"/>
        </w:rPr>
      </w:pPr>
      <w:bookmarkStart w:id="0" w:name="_GoBack"/>
      <w:bookmarkEnd w:id="0"/>
    </w:p>
    <w:sectPr w:rsidR="00DB69CD" w:rsidRPr="00DB69CD">
      <w:footerReference w:type="even"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7A6C0" w14:textId="77777777" w:rsidR="009916A8" w:rsidRDefault="009916A8" w:rsidP="00200049">
      <w:r>
        <w:separator/>
      </w:r>
    </w:p>
  </w:endnote>
  <w:endnote w:type="continuationSeparator" w:id="0">
    <w:p w14:paraId="26828A7F" w14:textId="77777777" w:rsidR="009916A8" w:rsidRDefault="009916A8" w:rsidP="0020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EDE40" w14:textId="77777777" w:rsidR="00200049" w:rsidRDefault="00200049" w:rsidP="00357D2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1C20EB55" w14:textId="77777777" w:rsidR="00200049" w:rsidRDefault="0020004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318C8" w14:textId="77777777" w:rsidR="00200049" w:rsidRDefault="00200049" w:rsidP="00357D2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E0052">
      <w:rPr>
        <w:rStyle w:val="Seitenzahl"/>
        <w:noProof/>
      </w:rPr>
      <w:t>4</w:t>
    </w:r>
    <w:r>
      <w:rPr>
        <w:rStyle w:val="Seitenzahl"/>
      </w:rPr>
      <w:fldChar w:fldCharType="end"/>
    </w:r>
  </w:p>
  <w:p w14:paraId="52BAB0A2" w14:textId="77777777" w:rsidR="00200049" w:rsidRDefault="0020004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8E4500" w14:textId="77777777" w:rsidR="009916A8" w:rsidRDefault="009916A8" w:rsidP="00200049">
      <w:r>
        <w:separator/>
      </w:r>
    </w:p>
  </w:footnote>
  <w:footnote w:type="continuationSeparator" w:id="0">
    <w:p w14:paraId="17C13FB3" w14:textId="77777777" w:rsidR="009916A8" w:rsidRDefault="009916A8" w:rsidP="002000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1">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2">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3">
    <w:nsid w:val="55EA37A5"/>
    <w:multiLevelType w:val="hybridMultilevel"/>
    <w:tmpl w:val="CD583E6E"/>
    <w:lvl w:ilvl="0" w:tplc="0E9271B0">
      <w:start w:val="1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0"/>
  </w:num>
  <w:num w:numId="2">
    <w:abstractNumId w:val="12"/>
  </w:num>
  <w:num w:numId="3">
    <w:abstractNumId w:val="11"/>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32"/>
    <w:rsid w:val="000000B6"/>
    <w:rsid w:val="00003EBE"/>
    <w:rsid w:val="0001084C"/>
    <w:rsid w:val="000122E1"/>
    <w:rsid w:val="00020CC3"/>
    <w:rsid w:val="00024DC1"/>
    <w:rsid w:val="00026F51"/>
    <w:rsid w:val="00027920"/>
    <w:rsid w:val="00030EDD"/>
    <w:rsid w:val="00045EA0"/>
    <w:rsid w:val="00050F0D"/>
    <w:rsid w:val="00076903"/>
    <w:rsid w:val="00076B93"/>
    <w:rsid w:val="000811D2"/>
    <w:rsid w:val="00085350"/>
    <w:rsid w:val="00095E46"/>
    <w:rsid w:val="000A35F2"/>
    <w:rsid w:val="000B0794"/>
    <w:rsid w:val="000B5459"/>
    <w:rsid w:val="000C7463"/>
    <w:rsid w:val="000C7E4C"/>
    <w:rsid w:val="000E1330"/>
    <w:rsid w:val="000E799F"/>
    <w:rsid w:val="00102294"/>
    <w:rsid w:val="00106FB7"/>
    <w:rsid w:val="00123ABC"/>
    <w:rsid w:val="00146DF6"/>
    <w:rsid w:val="001472CE"/>
    <w:rsid w:val="00163D96"/>
    <w:rsid w:val="001775B4"/>
    <w:rsid w:val="00191813"/>
    <w:rsid w:val="00195E69"/>
    <w:rsid w:val="0019773F"/>
    <w:rsid w:val="00197828"/>
    <w:rsid w:val="001978C3"/>
    <w:rsid w:val="001A362B"/>
    <w:rsid w:val="001B20E8"/>
    <w:rsid w:val="001C215B"/>
    <w:rsid w:val="001C3B59"/>
    <w:rsid w:val="001D0FEF"/>
    <w:rsid w:val="001F5264"/>
    <w:rsid w:val="00200049"/>
    <w:rsid w:val="00207492"/>
    <w:rsid w:val="00207981"/>
    <w:rsid w:val="00230DB4"/>
    <w:rsid w:val="0024120C"/>
    <w:rsid w:val="0025237F"/>
    <w:rsid w:val="00263748"/>
    <w:rsid w:val="0027072E"/>
    <w:rsid w:val="00275097"/>
    <w:rsid w:val="00281DB7"/>
    <w:rsid w:val="002A2331"/>
    <w:rsid w:val="002B4517"/>
    <w:rsid w:val="002B5F96"/>
    <w:rsid w:val="002D0467"/>
    <w:rsid w:val="002D2EE2"/>
    <w:rsid w:val="002D4CDC"/>
    <w:rsid w:val="002D7DA8"/>
    <w:rsid w:val="002E3294"/>
    <w:rsid w:val="002E3E98"/>
    <w:rsid w:val="002E5889"/>
    <w:rsid w:val="002F082D"/>
    <w:rsid w:val="003111F1"/>
    <w:rsid w:val="00311702"/>
    <w:rsid w:val="003141BF"/>
    <w:rsid w:val="00314C45"/>
    <w:rsid w:val="00323324"/>
    <w:rsid w:val="00323C87"/>
    <w:rsid w:val="0032604C"/>
    <w:rsid w:val="00327258"/>
    <w:rsid w:val="0033417E"/>
    <w:rsid w:val="00341C2C"/>
    <w:rsid w:val="00345BEC"/>
    <w:rsid w:val="003532F3"/>
    <w:rsid w:val="0035730A"/>
    <w:rsid w:val="00372539"/>
    <w:rsid w:val="0038015F"/>
    <w:rsid w:val="003812C0"/>
    <w:rsid w:val="003859A3"/>
    <w:rsid w:val="0039056F"/>
    <w:rsid w:val="003922F8"/>
    <w:rsid w:val="00394676"/>
    <w:rsid w:val="003A5399"/>
    <w:rsid w:val="003C40EE"/>
    <w:rsid w:val="003C418A"/>
    <w:rsid w:val="003C6895"/>
    <w:rsid w:val="003D021F"/>
    <w:rsid w:val="003D3232"/>
    <w:rsid w:val="003D3A9B"/>
    <w:rsid w:val="003D721B"/>
    <w:rsid w:val="003D7851"/>
    <w:rsid w:val="003E50EF"/>
    <w:rsid w:val="00400E26"/>
    <w:rsid w:val="00402C83"/>
    <w:rsid w:val="00406246"/>
    <w:rsid w:val="004148EC"/>
    <w:rsid w:val="00415CAB"/>
    <w:rsid w:val="004306A5"/>
    <w:rsid w:val="00434364"/>
    <w:rsid w:val="00437BC9"/>
    <w:rsid w:val="00447632"/>
    <w:rsid w:val="00450F0A"/>
    <w:rsid w:val="00453BBC"/>
    <w:rsid w:val="00453C40"/>
    <w:rsid w:val="00455B3C"/>
    <w:rsid w:val="00470AE2"/>
    <w:rsid w:val="00474ADF"/>
    <w:rsid w:val="00480E92"/>
    <w:rsid w:val="0048145D"/>
    <w:rsid w:val="00483DB5"/>
    <w:rsid w:val="00490100"/>
    <w:rsid w:val="004940FE"/>
    <w:rsid w:val="004949B0"/>
    <w:rsid w:val="004A0871"/>
    <w:rsid w:val="004A23CE"/>
    <w:rsid w:val="004A433C"/>
    <w:rsid w:val="004A5EF1"/>
    <w:rsid w:val="004A71E0"/>
    <w:rsid w:val="004C3413"/>
    <w:rsid w:val="004C5C10"/>
    <w:rsid w:val="004C68F7"/>
    <w:rsid w:val="004E0052"/>
    <w:rsid w:val="004F54BD"/>
    <w:rsid w:val="00502052"/>
    <w:rsid w:val="00502923"/>
    <w:rsid w:val="005040ED"/>
    <w:rsid w:val="005113D5"/>
    <w:rsid w:val="0051231E"/>
    <w:rsid w:val="00513D03"/>
    <w:rsid w:val="00514FA1"/>
    <w:rsid w:val="00527803"/>
    <w:rsid w:val="005321B5"/>
    <w:rsid w:val="005322AC"/>
    <w:rsid w:val="00534CF0"/>
    <w:rsid w:val="00536A13"/>
    <w:rsid w:val="00537108"/>
    <w:rsid w:val="00541922"/>
    <w:rsid w:val="0055778B"/>
    <w:rsid w:val="00566CF5"/>
    <w:rsid w:val="005728E1"/>
    <w:rsid w:val="00581963"/>
    <w:rsid w:val="00583743"/>
    <w:rsid w:val="00586ACE"/>
    <w:rsid w:val="005A0F6C"/>
    <w:rsid w:val="005A46CB"/>
    <w:rsid w:val="005C3961"/>
    <w:rsid w:val="005C5C2E"/>
    <w:rsid w:val="005D39C0"/>
    <w:rsid w:val="005E1B87"/>
    <w:rsid w:val="005E6472"/>
    <w:rsid w:val="005F33AA"/>
    <w:rsid w:val="005F6489"/>
    <w:rsid w:val="00604878"/>
    <w:rsid w:val="00615920"/>
    <w:rsid w:val="006269AB"/>
    <w:rsid w:val="0063093A"/>
    <w:rsid w:val="00637E9A"/>
    <w:rsid w:val="00642F0F"/>
    <w:rsid w:val="006433A4"/>
    <w:rsid w:val="006610A3"/>
    <w:rsid w:val="00664675"/>
    <w:rsid w:val="0067279E"/>
    <w:rsid w:val="006912ED"/>
    <w:rsid w:val="006A5995"/>
    <w:rsid w:val="006C1918"/>
    <w:rsid w:val="006C6C14"/>
    <w:rsid w:val="006D0060"/>
    <w:rsid w:val="006D2CCD"/>
    <w:rsid w:val="006E0D6D"/>
    <w:rsid w:val="007017E3"/>
    <w:rsid w:val="0071235A"/>
    <w:rsid w:val="00716E7A"/>
    <w:rsid w:val="00721BB6"/>
    <w:rsid w:val="007309CE"/>
    <w:rsid w:val="00733C7D"/>
    <w:rsid w:val="007476D0"/>
    <w:rsid w:val="00757937"/>
    <w:rsid w:val="00764365"/>
    <w:rsid w:val="00764488"/>
    <w:rsid w:val="0077456A"/>
    <w:rsid w:val="00776288"/>
    <w:rsid w:val="007A409C"/>
    <w:rsid w:val="007B6BCF"/>
    <w:rsid w:val="007C0703"/>
    <w:rsid w:val="007C087B"/>
    <w:rsid w:val="007C1716"/>
    <w:rsid w:val="007C2FA7"/>
    <w:rsid w:val="007D6170"/>
    <w:rsid w:val="007D6BF9"/>
    <w:rsid w:val="007E5743"/>
    <w:rsid w:val="007F1686"/>
    <w:rsid w:val="007F3E82"/>
    <w:rsid w:val="007F758E"/>
    <w:rsid w:val="00807A94"/>
    <w:rsid w:val="00820A04"/>
    <w:rsid w:val="008235DC"/>
    <w:rsid w:val="00824181"/>
    <w:rsid w:val="008401AE"/>
    <w:rsid w:val="008470BF"/>
    <w:rsid w:val="00855CB1"/>
    <w:rsid w:val="00855F59"/>
    <w:rsid w:val="00865270"/>
    <w:rsid w:val="00877565"/>
    <w:rsid w:val="00881932"/>
    <w:rsid w:val="008A7C2D"/>
    <w:rsid w:val="008B3FEB"/>
    <w:rsid w:val="008B50E4"/>
    <w:rsid w:val="008C02F1"/>
    <w:rsid w:val="008C3BD0"/>
    <w:rsid w:val="008D2642"/>
    <w:rsid w:val="008D4C29"/>
    <w:rsid w:val="008F6CB0"/>
    <w:rsid w:val="009032EF"/>
    <w:rsid w:val="00904421"/>
    <w:rsid w:val="00907D23"/>
    <w:rsid w:val="009127A4"/>
    <w:rsid w:val="0091339E"/>
    <w:rsid w:val="00922C65"/>
    <w:rsid w:val="009329CE"/>
    <w:rsid w:val="009453DC"/>
    <w:rsid w:val="00956461"/>
    <w:rsid w:val="00957A0D"/>
    <w:rsid w:val="009604B0"/>
    <w:rsid w:val="00964185"/>
    <w:rsid w:val="0097110A"/>
    <w:rsid w:val="009767CD"/>
    <w:rsid w:val="009812F3"/>
    <w:rsid w:val="009916A8"/>
    <w:rsid w:val="00993605"/>
    <w:rsid w:val="00994C56"/>
    <w:rsid w:val="009A1E19"/>
    <w:rsid w:val="009B2E5E"/>
    <w:rsid w:val="009B5C7C"/>
    <w:rsid w:val="009F08D1"/>
    <w:rsid w:val="009F169A"/>
    <w:rsid w:val="009F1BCD"/>
    <w:rsid w:val="009F6519"/>
    <w:rsid w:val="00A16288"/>
    <w:rsid w:val="00A4069E"/>
    <w:rsid w:val="00A4561C"/>
    <w:rsid w:val="00A50684"/>
    <w:rsid w:val="00A5494B"/>
    <w:rsid w:val="00A60E8F"/>
    <w:rsid w:val="00A633D9"/>
    <w:rsid w:val="00A863E7"/>
    <w:rsid w:val="00A86A3C"/>
    <w:rsid w:val="00AA6BED"/>
    <w:rsid w:val="00AE0A82"/>
    <w:rsid w:val="00AE629A"/>
    <w:rsid w:val="00AF133D"/>
    <w:rsid w:val="00AF6C39"/>
    <w:rsid w:val="00B16EC0"/>
    <w:rsid w:val="00B21174"/>
    <w:rsid w:val="00B22139"/>
    <w:rsid w:val="00B253CE"/>
    <w:rsid w:val="00B27ACD"/>
    <w:rsid w:val="00B32F0B"/>
    <w:rsid w:val="00B36090"/>
    <w:rsid w:val="00B46EE7"/>
    <w:rsid w:val="00B60A70"/>
    <w:rsid w:val="00B617E7"/>
    <w:rsid w:val="00B67FFB"/>
    <w:rsid w:val="00B714D0"/>
    <w:rsid w:val="00B758D4"/>
    <w:rsid w:val="00B85D79"/>
    <w:rsid w:val="00B93B39"/>
    <w:rsid w:val="00B95EA3"/>
    <w:rsid w:val="00BA4586"/>
    <w:rsid w:val="00BC7F98"/>
    <w:rsid w:val="00BD45F7"/>
    <w:rsid w:val="00BE0175"/>
    <w:rsid w:val="00BF6711"/>
    <w:rsid w:val="00C03845"/>
    <w:rsid w:val="00C05AF4"/>
    <w:rsid w:val="00C07524"/>
    <w:rsid w:val="00C14EAC"/>
    <w:rsid w:val="00C257D3"/>
    <w:rsid w:val="00C276C4"/>
    <w:rsid w:val="00C46381"/>
    <w:rsid w:val="00C51518"/>
    <w:rsid w:val="00C52A66"/>
    <w:rsid w:val="00C620B4"/>
    <w:rsid w:val="00C65588"/>
    <w:rsid w:val="00C6776B"/>
    <w:rsid w:val="00C82C7F"/>
    <w:rsid w:val="00C90590"/>
    <w:rsid w:val="00C92269"/>
    <w:rsid w:val="00C9439A"/>
    <w:rsid w:val="00C96C2D"/>
    <w:rsid w:val="00C97775"/>
    <w:rsid w:val="00CA0F18"/>
    <w:rsid w:val="00CB1457"/>
    <w:rsid w:val="00CB14D1"/>
    <w:rsid w:val="00CC6B34"/>
    <w:rsid w:val="00CD5F3D"/>
    <w:rsid w:val="00CD6ADF"/>
    <w:rsid w:val="00CE412C"/>
    <w:rsid w:val="00CF3C91"/>
    <w:rsid w:val="00D024BC"/>
    <w:rsid w:val="00D04749"/>
    <w:rsid w:val="00D05136"/>
    <w:rsid w:val="00D1130C"/>
    <w:rsid w:val="00D12545"/>
    <w:rsid w:val="00D20404"/>
    <w:rsid w:val="00D20B67"/>
    <w:rsid w:val="00D27ACE"/>
    <w:rsid w:val="00D32C04"/>
    <w:rsid w:val="00D3320E"/>
    <w:rsid w:val="00D334A4"/>
    <w:rsid w:val="00D51842"/>
    <w:rsid w:val="00D55570"/>
    <w:rsid w:val="00D61A67"/>
    <w:rsid w:val="00D654C9"/>
    <w:rsid w:val="00D70B1B"/>
    <w:rsid w:val="00D80C00"/>
    <w:rsid w:val="00D84F02"/>
    <w:rsid w:val="00D85F48"/>
    <w:rsid w:val="00DA6538"/>
    <w:rsid w:val="00DB69CD"/>
    <w:rsid w:val="00DB6BCF"/>
    <w:rsid w:val="00DC67AF"/>
    <w:rsid w:val="00DC7842"/>
    <w:rsid w:val="00DE2C30"/>
    <w:rsid w:val="00E20A26"/>
    <w:rsid w:val="00E2482D"/>
    <w:rsid w:val="00E37DC4"/>
    <w:rsid w:val="00E40A08"/>
    <w:rsid w:val="00E4351A"/>
    <w:rsid w:val="00E77257"/>
    <w:rsid w:val="00E81DB6"/>
    <w:rsid w:val="00E82509"/>
    <w:rsid w:val="00EA13EC"/>
    <w:rsid w:val="00EB3595"/>
    <w:rsid w:val="00EC06D2"/>
    <w:rsid w:val="00EC2434"/>
    <w:rsid w:val="00EF7988"/>
    <w:rsid w:val="00F318F6"/>
    <w:rsid w:val="00F375B5"/>
    <w:rsid w:val="00F45B4E"/>
    <w:rsid w:val="00F45BE3"/>
    <w:rsid w:val="00F705C1"/>
    <w:rsid w:val="00F72575"/>
    <w:rsid w:val="00F91DAB"/>
    <w:rsid w:val="00F9676F"/>
    <w:rsid w:val="00FA019C"/>
    <w:rsid w:val="00FA3BE1"/>
    <w:rsid w:val="00FC22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C9E0D"/>
  <w15:docId w15:val="{128B7E43-6C92-4F42-A67E-8566292F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6B34"/>
    <w:pPr>
      <w:jc w:val="both"/>
    </w:pPr>
    <w:rPr>
      <w:rFonts w:ascii="Calibri" w:hAnsi="Calibri"/>
      <w:sz w:val="22"/>
      <w:lang w:eastAsia="en-US"/>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2E5889"/>
    <w:pPr>
      <w:keepNext/>
      <w:outlineLvl w:val="1"/>
    </w:pPr>
    <w:rPr>
      <w:rFonts w:cs="Arial"/>
      <w:b/>
      <w:bCs/>
      <w:iCs/>
      <w:sz w:val="26"/>
      <w:szCs w:val="28"/>
    </w:rPr>
  </w:style>
  <w:style w:type="paragraph" w:styleId="berschrift3">
    <w:name w:val="heading 3"/>
    <w:basedOn w:val="Standard"/>
    <w:next w:val="Standard"/>
    <w:autoRedefine/>
    <w:qFormat/>
    <w:rsid w:val="002E5889"/>
    <w:pPr>
      <w:keepNext/>
      <w:outlineLvl w:val="2"/>
    </w:pPr>
    <w:rPr>
      <w:rFonts w:cs="Arial"/>
      <w:b/>
      <w:bCs/>
      <w:sz w:val="26"/>
      <w:szCs w:val="24"/>
    </w:rPr>
  </w:style>
  <w:style w:type="paragraph" w:styleId="berschrift4">
    <w:name w:val="heading 4"/>
    <w:basedOn w:val="Standard"/>
    <w:next w:val="Standard"/>
    <w:qFormat/>
    <w:rsid w:val="002E5889"/>
    <w:pPr>
      <w:keepNext/>
      <w:outlineLvl w:val="3"/>
    </w:pPr>
    <w:rPr>
      <w:b/>
      <w:bCs/>
      <w:sz w:val="25"/>
      <w:szCs w:val="24"/>
    </w:rPr>
  </w:style>
  <w:style w:type="paragraph" w:styleId="berschrift5">
    <w:name w:val="heading 5"/>
    <w:basedOn w:val="Standard"/>
    <w:next w:val="Standard"/>
    <w:qFormat/>
    <w:rsid w:val="002E5889"/>
    <w:pPr>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customStyle="1" w:styleId="Block">
    <w:name w:val="Block"/>
    <w:basedOn w:val="Standard"/>
    <w:rsid w:val="00F45BE3"/>
    <w:pPr>
      <w:spacing w:before="360" w:after="360"/>
      <w:ind w:left="737"/>
    </w:pPr>
  </w:style>
  <w:style w:type="paragraph" w:styleId="Listenabsatz">
    <w:name w:val="List Paragraph"/>
    <w:basedOn w:val="Standard"/>
    <w:uiPriority w:val="34"/>
    <w:qFormat/>
    <w:rsid w:val="0038015F"/>
    <w:pPr>
      <w:ind w:left="720"/>
      <w:contextualSpacing/>
    </w:pPr>
  </w:style>
  <w:style w:type="paragraph" w:styleId="Fuzeile">
    <w:name w:val="footer"/>
    <w:basedOn w:val="Standard"/>
    <w:link w:val="FuzeileZchn"/>
    <w:uiPriority w:val="99"/>
    <w:unhideWhenUsed/>
    <w:rsid w:val="00200049"/>
    <w:pPr>
      <w:tabs>
        <w:tab w:val="center" w:pos="4536"/>
        <w:tab w:val="right" w:pos="9072"/>
      </w:tabs>
    </w:pPr>
  </w:style>
  <w:style w:type="character" w:customStyle="1" w:styleId="FuzeileZchn">
    <w:name w:val="Fußzeile Zchn"/>
    <w:basedOn w:val="Absatz-Standardschriftart"/>
    <w:link w:val="Fuzeile"/>
    <w:uiPriority w:val="99"/>
    <w:rsid w:val="00200049"/>
    <w:rPr>
      <w:rFonts w:ascii="Calibri" w:hAnsi="Calibri"/>
      <w:sz w:val="24"/>
      <w:lang w:eastAsia="en-US"/>
    </w:rPr>
  </w:style>
  <w:style w:type="character" w:styleId="Seitenzahl">
    <w:name w:val="page number"/>
    <w:basedOn w:val="Absatz-Standardschriftart"/>
    <w:uiPriority w:val="99"/>
    <w:semiHidden/>
    <w:unhideWhenUsed/>
    <w:rsid w:val="00200049"/>
  </w:style>
  <w:style w:type="character" w:styleId="Kommentarzeichen">
    <w:name w:val="annotation reference"/>
    <w:basedOn w:val="Absatz-Standardschriftart"/>
    <w:uiPriority w:val="99"/>
    <w:semiHidden/>
    <w:unhideWhenUsed/>
    <w:rsid w:val="003812C0"/>
    <w:rPr>
      <w:sz w:val="16"/>
      <w:szCs w:val="16"/>
    </w:rPr>
  </w:style>
  <w:style w:type="paragraph" w:styleId="Kommentartext">
    <w:name w:val="annotation text"/>
    <w:basedOn w:val="Standard"/>
    <w:link w:val="KommentartextZchn"/>
    <w:uiPriority w:val="99"/>
    <w:semiHidden/>
    <w:unhideWhenUsed/>
    <w:rsid w:val="003812C0"/>
    <w:rPr>
      <w:sz w:val="20"/>
    </w:rPr>
  </w:style>
  <w:style w:type="character" w:customStyle="1" w:styleId="KommentartextZchn">
    <w:name w:val="Kommentartext Zchn"/>
    <w:basedOn w:val="Absatz-Standardschriftart"/>
    <w:link w:val="Kommentartext"/>
    <w:uiPriority w:val="99"/>
    <w:semiHidden/>
    <w:rsid w:val="003812C0"/>
    <w:rPr>
      <w:rFonts w:ascii="Calibri" w:hAnsi="Calibri"/>
      <w:lang w:eastAsia="en-US"/>
    </w:rPr>
  </w:style>
  <w:style w:type="paragraph" w:styleId="Kommentarthema">
    <w:name w:val="annotation subject"/>
    <w:basedOn w:val="Kommentartext"/>
    <w:next w:val="Kommentartext"/>
    <w:link w:val="KommentarthemaZchn"/>
    <w:uiPriority w:val="99"/>
    <w:semiHidden/>
    <w:unhideWhenUsed/>
    <w:rsid w:val="003812C0"/>
    <w:rPr>
      <w:b/>
      <w:bCs/>
    </w:rPr>
  </w:style>
  <w:style w:type="character" w:customStyle="1" w:styleId="KommentarthemaZchn">
    <w:name w:val="Kommentarthema Zchn"/>
    <w:basedOn w:val="KommentartextZchn"/>
    <w:link w:val="Kommentarthema"/>
    <w:uiPriority w:val="99"/>
    <w:semiHidden/>
    <w:rsid w:val="003812C0"/>
    <w:rPr>
      <w:rFonts w:ascii="Calibri" w:hAnsi="Calibri"/>
      <w:b/>
      <w:bCs/>
      <w:lang w:eastAsia="en-US"/>
    </w:rPr>
  </w:style>
  <w:style w:type="paragraph" w:styleId="Sprechblasentext">
    <w:name w:val="Balloon Text"/>
    <w:basedOn w:val="Standard"/>
    <w:link w:val="SprechblasentextZchn"/>
    <w:uiPriority w:val="99"/>
    <w:semiHidden/>
    <w:unhideWhenUsed/>
    <w:rsid w:val="003812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12C0"/>
    <w:rPr>
      <w:rFonts w:ascii="Tahoma" w:hAnsi="Tahoma" w:cs="Tahoma"/>
      <w:sz w:val="16"/>
      <w:szCs w:val="16"/>
      <w:lang w:eastAsia="en-US"/>
    </w:rPr>
  </w:style>
  <w:style w:type="character" w:styleId="Hyperlink">
    <w:name w:val="Hyperlink"/>
    <w:basedOn w:val="Absatz-Standardschriftart"/>
    <w:uiPriority w:val="99"/>
    <w:unhideWhenUsed/>
    <w:rsid w:val="00B221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undestag.de/parlament/geschichte/gastredner/benedict/rede/25024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71814-FE19-46E8-B7C7-B2F3E9AB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2166</Words>
  <Characters>13651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MChristoph</dc:creator>
  <cp:lastModifiedBy>Windows User</cp:lastModifiedBy>
  <cp:revision>11</cp:revision>
  <cp:lastPrinted>2018-08-29T18:33:00Z</cp:lastPrinted>
  <dcterms:created xsi:type="dcterms:W3CDTF">2017-06-02T09:44:00Z</dcterms:created>
  <dcterms:modified xsi:type="dcterms:W3CDTF">2018-08-29T18:33:00Z</dcterms:modified>
</cp:coreProperties>
</file>