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4F" w:rsidRPr="006B1A71" w:rsidRDefault="00335139" w:rsidP="006B1A71">
      <w:pPr>
        <w:pStyle w:val="berschrift1"/>
        <w:jc w:val="center"/>
        <w:rPr>
          <w:rFonts w:ascii="Calibri" w:hAnsi="Calibri"/>
          <w:sz w:val="32"/>
        </w:rPr>
      </w:pPr>
      <w:r w:rsidRPr="00335139">
        <w:rPr>
          <w:rFonts w:ascii="Calibri" w:hAnsi="Calibri"/>
          <w:noProof/>
          <w:sz w:val="32"/>
          <w:lang w:eastAsia="de-DE"/>
        </w:rPr>
        <w:drawing>
          <wp:anchor distT="0" distB="0" distL="114300" distR="114300" simplePos="0" relativeHeight="251658240" behindDoc="1" locked="0" layoutInCell="1" allowOverlap="1">
            <wp:simplePos x="0" y="0"/>
            <wp:positionH relativeFrom="margin">
              <wp:posOffset>0</wp:posOffset>
            </wp:positionH>
            <wp:positionV relativeFrom="page">
              <wp:posOffset>404182</wp:posOffset>
            </wp:positionV>
            <wp:extent cx="5831840" cy="1492250"/>
            <wp:effectExtent l="0" t="0" r="0" b="0"/>
            <wp:wrapTight wrapText="bothSides">
              <wp:wrapPolygon edited="0">
                <wp:start x="0" y="0"/>
                <wp:lineTo x="0" y="21232"/>
                <wp:lineTo x="21520" y="21232"/>
                <wp:lineTo x="21520"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1840" cy="1492250"/>
                    </a:xfrm>
                    <a:prstGeom prst="rect">
                      <a:avLst/>
                    </a:prstGeom>
                    <a:noFill/>
                    <a:ln>
                      <a:noFill/>
                    </a:ln>
                  </pic:spPr>
                </pic:pic>
              </a:graphicData>
            </a:graphic>
          </wp:anchor>
        </w:drawing>
      </w:r>
      <w:r w:rsidR="00E57E4F" w:rsidRPr="006B1A71">
        <w:rPr>
          <w:rFonts w:ascii="Calibri" w:hAnsi="Calibri"/>
          <w:sz w:val="32"/>
        </w:rPr>
        <w:t>Überflüssiges Bittgebet?</w:t>
      </w:r>
    </w:p>
    <w:p w:rsidR="00E57E4F" w:rsidRPr="006B1A71" w:rsidRDefault="002459E1" w:rsidP="006B1A71">
      <w:pPr>
        <w:jc w:val="center"/>
        <w:rPr>
          <w:rFonts w:ascii="Calibri" w:hAnsi="Calibri"/>
          <w:b/>
          <w:sz w:val="28"/>
        </w:rPr>
      </w:pPr>
      <w:r w:rsidRPr="006B1A71">
        <w:rPr>
          <w:rFonts w:ascii="Calibri" w:hAnsi="Calibri"/>
          <w:b/>
          <w:sz w:val="28"/>
        </w:rPr>
        <w:t>Oder: Weiß Gott nicht selber</w:t>
      </w:r>
      <w:r w:rsidR="00E57E4F" w:rsidRPr="006B1A71">
        <w:rPr>
          <w:rFonts w:ascii="Calibri" w:hAnsi="Calibri"/>
          <w:b/>
          <w:sz w:val="28"/>
        </w:rPr>
        <w:t>, was gut für uns ist?</w:t>
      </w:r>
    </w:p>
    <w:p w:rsidR="00E57E4F" w:rsidRPr="006B1A71" w:rsidRDefault="00E57E4F">
      <w:pPr>
        <w:jc w:val="both"/>
        <w:rPr>
          <w:rFonts w:ascii="Calibri" w:hAnsi="Calibri"/>
        </w:rPr>
      </w:pPr>
    </w:p>
    <w:p w:rsidR="00E57E4F" w:rsidRPr="006B1A71" w:rsidRDefault="00E57E4F">
      <w:pPr>
        <w:jc w:val="both"/>
        <w:rPr>
          <w:rFonts w:ascii="Calibri" w:hAnsi="Calibri"/>
          <w:i/>
        </w:rPr>
      </w:pPr>
      <w:r w:rsidRPr="006B1A71">
        <w:rPr>
          <w:rFonts w:ascii="Calibri" w:hAnsi="Calibri"/>
          <w:b/>
        </w:rPr>
        <w:t xml:space="preserve">Das Problem: </w:t>
      </w:r>
      <w:r w:rsidRPr="006B1A71">
        <w:rPr>
          <w:rFonts w:ascii="Calibri" w:hAnsi="Calibri"/>
          <w:i/>
        </w:rPr>
        <w:t>Das, worum jemand bittet, ist entweder gut oder schlecht – für ihn selbst, für seine Mi</w:t>
      </w:r>
      <w:r w:rsidRPr="006B1A71">
        <w:rPr>
          <w:rFonts w:ascii="Calibri" w:hAnsi="Calibri"/>
          <w:i/>
        </w:rPr>
        <w:t>t</w:t>
      </w:r>
      <w:r w:rsidRPr="006B1A71">
        <w:rPr>
          <w:rFonts w:ascii="Calibri" w:hAnsi="Calibri"/>
          <w:i/>
        </w:rPr>
        <w:t xml:space="preserve">menschen oder für die Welt im Allgemeinen. Wenn es gut ist, dann wird es ein guter und weiser Gott ohnehin tun, egal ob </w:t>
      </w:r>
      <w:r w:rsidR="005224D9" w:rsidRPr="006B1A71">
        <w:rPr>
          <w:rFonts w:ascii="Calibri" w:hAnsi="Calibri"/>
          <w:i/>
        </w:rPr>
        <w:t xml:space="preserve">ihn </w:t>
      </w:r>
      <w:r w:rsidRPr="006B1A71">
        <w:rPr>
          <w:rFonts w:ascii="Calibri" w:hAnsi="Calibri"/>
          <w:i/>
        </w:rPr>
        <w:t xml:space="preserve">jemand darum bittet oder nicht. Und umgekehrt: wenn es schlecht ist, dann wird Gott es </w:t>
      </w:r>
      <w:r w:rsidRPr="006B1A71">
        <w:rPr>
          <w:rFonts w:ascii="Calibri" w:hAnsi="Calibri"/>
        </w:rPr>
        <w:t>nicht</w:t>
      </w:r>
      <w:r w:rsidRPr="006B1A71">
        <w:rPr>
          <w:rFonts w:ascii="Calibri" w:hAnsi="Calibri"/>
          <w:i/>
        </w:rPr>
        <w:t xml:space="preserve"> tun – ebenfalls unabhängig von unseren Gebeten. Weder im einen noch im anderen Fall wird das Gebet daran etwas ändern. Es mag vielleicht sinn</w:t>
      </w:r>
      <w:r w:rsidR="002459E1" w:rsidRPr="006B1A71">
        <w:rPr>
          <w:rFonts w:ascii="Calibri" w:hAnsi="Calibri"/>
          <w:i/>
        </w:rPr>
        <w:t>voll sein, Gott zu loben</w:t>
      </w:r>
      <w:r w:rsidRPr="006B1A71">
        <w:rPr>
          <w:rFonts w:ascii="Calibri" w:hAnsi="Calibri"/>
          <w:i/>
        </w:rPr>
        <w:t xml:space="preserve"> und ihn anzubeten, aber ihn um etwa</w:t>
      </w:r>
      <w:r w:rsidR="005224D9" w:rsidRPr="006B1A71">
        <w:rPr>
          <w:rFonts w:ascii="Calibri" w:hAnsi="Calibri"/>
          <w:i/>
        </w:rPr>
        <w:t>s zu bitten ist einfach U</w:t>
      </w:r>
      <w:r w:rsidR="005224D9" w:rsidRPr="006B1A71">
        <w:rPr>
          <w:rFonts w:ascii="Calibri" w:hAnsi="Calibri"/>
          <w:i/>
        </w:rPr>
        <w:t>n</w:t>
      </w:r>
      <w:r w:rsidR="005224D9" w:rsidRPr="006B1A71">
        <w:rPr>
          <w:rFonts w:ascii="Calibri" w:hAnsi="Calibri"/>
          <w:i/>
        </w:rPr>
        <w:t>sinn.</w:t>
      </w:r>
      <w:r w:rsidRPr="006B1A71">
        <w:rPr>
          <w:rFonts w:ascii="Calibri" w:hAnsi="Calibri"/>
          <w:i/>
        </w:rPr>
        <w:t xml:space="preserve"> </w:t>
      </w:r>
    </w:p>
    <w:p w:rsidR="00E57E4F" w:rsidRPr="006B1A71" w:rsidRDefault="00E57E4F">
      <w:pPr>
        <w:jc w:val="both"/>
        <w:rPr>
          <w:rFonts w:ascii="Calibri" w:hAnsi="Calibri"/>
        </w:rPr>
      </w:pPr>
    </w:p>
    <w:p w:rsidR="00546038" w:rsidRPr="006B1A71" w:rsidRDefault="002879DF" w:rsidP="00546038">
      <w:pPr>
        <w:pStyle w:val="berschrift1"/>
        <w:rPr>
          <w:rFonts w:ascii="Calibri" w:hAnsi="Calibri"/>
          <w:sz w:val="24"/>
          <w:szCs w:val="24"/>
        </w:rPr>
      </w:pPr>
      <w:r w:rsidRPr="006B1A71">
        <w:rPr>
          <w:rFonts w:ascii="Calibri" w:hAnsi="Calibri"/>
          <w:sz w:val="24"/>
          <w:szCs w:val="24"/>
        </w:rPr>
        <w:t>Die Antwort: Ein Blick in die Bibel</w:t>
      </w:r>
    </w:p>
    <w:p w:rsidR="00E57E4F" w:rsidRPr="006B1A71" w:rsidRDefault="00E57E4F" w:rsidP="005224D9">
      <w:pPr>
        <w:autoSpaceDE w:val="0"/>
        <w:autoSpaceDN w:val="0"/>
        <w:adjustRightInd w:val="0"/>
        <w:jc w:val="both"/>
        <w:rPr>
          <w:rFonts w:ascii="Calibri" w:hAnsi="Calibri"/>
        </w:rPr>
      </w:pPr>
      <w:r w:rsidRPr="006B1A71">
        <w:rPr>
          <w:rFonts w:ascii="Calibri" w:hAnsi="Calibri"/>
        </w:rPr>
        <w:t>Die einfachste Antwort ist der Verweis auf das Evangelium</w:t>
      </w:r>
      <w:r w:rsidR="005224D9" w:rsidRPr="006B1A71">
        <w:rPr>
          <w:rFonts w:ascii="Calibri" w:hAnsi="Calibri"/>
        </w:rPr>
        <w:t>.</w:t>
      </w:r>
      <w:r w:rsidRPr="006B1A71">
        <w:rPr>
          <w:rFonts w:ascii="Calibri" w:hAnsi="Calibri"/>
        </w:rPr>
        <w:t xml:space="preserve"> Jesus selber trägt uns auf, zu bi</w:t>
      </w:r>
      <w:r w:rsidRPr="006B1A71">
        <w:rPr>
          <w:rFonts w:ascii="Calibri" w:hAnsi="Calibri"/>
        </w:rPr>
        <w:t>t</w:t>
      </w:r>
      <w:r w:rsidRPr="006B1A71">
        <w:rPr>
          <w:rFonts w:ascii="Calibri" w:hAnsi="Calibri"/>
        </w:rPr>
        <w:t xml:space="preserve">ten, z.B. um unser tägliches Brot (Mt 6,11). </w:t>
      </w:r>
      <w:r w:rsidR="002758DC" w:rsidRPr="006B1A71">
        <w:rPr>
          <w:rFonts w:ascii="Calibri" w:hAnsi="Calibri"/>
        </w:rPr>
        <w:t>Und ganz allgemein fordert er: »</w:t>
      </w:r>
      <w:r w:rsidRPr="006B1A71">
        <w:rPr>
          <w:rFonts w:ascii="Calibri" w:hAnsi="Calibri"/>
        </w:rPr>
        <w:t>Bittet, dann wird euch gegeben; sucht, dann werdet ihr finden; klopft an, dann wird euch geöffnet. Denn wer bittet, der empfängt; wer sucht, der findet; und wer anklopft, dem wird geöf</w:t>
      </w:r>
      <w:r w:rsidRPr="006B1A71">
        <w:rPr>
          <w:rFonts w:ascii="Calibri" w:hAnsi="Calibri"/>
        </w:rPr>
        <w:t>f</w:t>
      </w:r>
      <w:r w:rsidR="002758DC" w:rsidRPr="006B1A71">
        <w:rPr>
          <w:rFonts w:ascii="Calibri" w:hAnsi="Calibri"/>
        </w:rPr>
        <w:t>net«</w:t>
      </w:r>
      <w:r w:rsidRPr="006B1A71">
        <w:rPr>
          <w:rFonts w:ascii="Calibri" w:hAnsi="Calibri"/>
        </w:rPr>
        <w:t xml:space="preserve"> (Mt 7,7-8; Lk 11,9-10). Ein recht seltsamer Rat, wenn das Bittgebet grundsätzlich sinnlos wäre.</w:t>
      </w:r>
    </w:p>
    <w:p w:rsidR="00E57E4F" w:rsidRPr="006B1A71" w:rsidRDefault="00E57E4F">
      <w:pPr>
        <w:autoSpaceDE w:val="0"/>
        <w:autoSpaceDN w:val="0"/>
        <w:adjustRightInd w:val="0"/>
        <w:jc w:val="both"/>
        <w:rPr>
          <w:rFonts w:ascii="Calibri" w:hAnsi="Calibri"/>
        </w:rPr>
      </w:pPr>
      <w:r w:rsidRPr="006B1A71">
        <w:rPr>
          <w:rFonts w:ascii="Calibri" w:hAnsi="Calibri"/>
        </w:rPr>
        <w:t xml:space="preserve">Der biblische Befund ist also klar. Aber gibt es auch eine </w:t>
      </w:r>
      <w:r w:rsidR="005224D9" w:rsidRPr="006B1A71">
        <w:rPr>
          <w:rFonts w:ascii="Calibri" w:hAnsi="Calibri"/>
        </w:rPr>
        <w:t xml:space="preserve">vernünftige </w:t>
      </w:r>
      <w:r w:rsidRPr="006B1A71">
        <w:rPr>
          <w:rFonts w:ascii="Calibri" w:hAnsi="Calibri"/>
          <w:iCs/>
        </w:rPr>
        <w:t>Erklärung</w:t>
      </w:r>
      <w:r w:rsidRPr="006B1A71">
        <w:rPr>
          <w:rFonts w:ascii="Calibri" w:hAnsi="Calibri"/>
        </w:rPr>
        <w:t>, warum wir Gott um e</w:t>
      </w:r>
      <w:r w:rsidRPr="006B1A71">
        <w:rPr>
          <w:rFonts w:ascii="Calibri" w:hAnsi="Calibri"/>
        </w:rPr>
        <w:t>t</w:t>
      </w:r>
      <w:r w:rsidRPr="006B1A71">
        <w:rPr>
          <w:rFonts w:ascii="Calibri" w:hAnsi="Calibri"/>
        </w:rPr>
        <w:t>was bitten sollen, obwohl er doch selber schon immer weiß, was gut für uns ist?</w:t>
      </w:r>
    </w:p>
    <w:p w:rsidR="00E57E4F" w:rsidRPr="006B1A71" w:rsidRDefault="00E57E4F">
      <w:pPr>
        <w:autoSpaceDE w:val="0"/>
        <w:autoSpaceDN w:val="0"/>
        <w:adjustRightInd w:val="0"/>
        <w:jc w:val="both"/>
        <w:rPr>
          <w:rFonts w:ascii="Calibri" w:hAnsi="Calibri"/>
        </w:rPr>
      </w:pPr>
    </w:p>
    <w:p w:rsidR="002879DF" w:rsidRPr="006B1A71" w:rsidRDefault="002879DF">
      <w:pPr>
        <w:autoSpaceDE w:val="0"/>
        <w:autoSpaceDN w:val="0"/>
        <w:adjustRightInd w:val="0"/>
        <w:jc w:val="both"/>
        <w:rPr>
          <w:rFonts w:ascii="Calibri" w:hAnsi="Calibri"/>
          <w:b/>
        </w:rPr>
      </w:pPr>
      <w:r w:rsidRPr="006B1A71">
        <w:rPr>
          <w:rFonts w:ascii="Calibri" w:hAnsi="Calibri"/>
          <w:b/>
        </w:rPr>
        <w:t>Warum überhaupt etwas tun?</w:t>
      </w:r>
    </w:p>
    <w:p w:rsidR="00E57E4F" w:rsidRPr="006B1A71" w:rsidRDefault="002758DC" w:rsidP="005224D9">
      <w:pPr>
        <w:autoSpaceDE w:val="0"/>
        <w:autoSpaceDN w:val="0"/>
        <w:adjustRightInd w:val="0"/>
        <w:jc w:val="both"/>
        <w:rPr>
          <w:rFonts w:ascii="Calibri" w:hAnsi="Calibri"/>
        </w:rPr>
      </w:pPr>
      <w:r w:rsidRPr="006B1A71">
        <w:rPr>
          <w:rFonts w:ascii="Calibri" w:hAnsi="Calibri"/>
        </w:rPr>
        <w:t>Z</w:t>
      </w:r>
      <w:r w:rsidR="00500305" w:rsidRPr="006B1A71">
        <w:rPr>
          <w:rFonts w:ascii="Calibri" w:hAnsi="Calibri"/>
        </w:rPr>
        <w:t>u</w:t>
      </w:r>
      <w:r w:rsidRPr="006B1A71">
        <w:rPr>
          <w:rFonts w:ascii="Calibri" w:hAnsi="Calibri"/>
        </w:rPr>
        <w:t>erst</w:t>
      </w:r>
      <w:r w:rsidR="00E57E4F" w:rsidRPr="006B1A71">
        <w:rPr>
          <w:rFonts w:ascii="Calibri" w:hAnsi="Calibri"/>
        </w:rPr>
        <w:t xml:space="preserve"> </w:t>
      </w:r>
      <w:r w:rsidR="005224D9" w:rsidRPr="006B1A71">
        <w:rPr>
          <w:rFonts w:ascii="Calibri" w:hAnsi="Calibri"/>
        </w:rPr>
        <w:t>sollte</w:t>
      </w:r>
      <w:r w:rsidR="00E57E4F" w:rsidRPr="006B1A71">
        <w:rPr>
          <w:rFonts w:ascii="Calibri" w:hAnsi="Calibri"/>
        </w:rPr>
        <w:t xml:space="preserve"> uns klar sein, dass der Einwand </w:t>
      </w:r>
      <w:r w:rsidRPr="006B1A71">
        <w:rPr>
          <w:rFonts w:ascii="Calibri" w:hAnsi="Calibri"/>
        </w:rPr>
        <w:t>»</w:t>
      </w:r>
      <w:r w:rsidR="00E57E4F" w:rsidRPr="006B1A71">
        <w:rPr>
          <w:rFonts w:ascii="Calibri" w:hAnsi="Calibri"/>
        </w:rPr>
        <w:t xml:space="preserve">Beten ist überflüssig, weil Gott </w:t>
      </w:r>
      <w:r w:rsidRPr="006B1A71">
        <w:rPr>
          <w:rFonts w:ascii="Calibri" w:hAnsi="Calibri"/>
        </w:rPr>
        <w:t xml:space="preserve">ja </w:t>
      </w:r>
      <w:r w:rsidR="00E57E4F" w:rsidRPr="006B1A71">
        <w:rPr>
          <w:rFonts w:ascii="Calibri" w:hAnsi="Calibri"/>
        </w:rPr>
        <w:t xml:space="preserve">immer schon alles </w:t>
      </w:r>
      <w:r w:rsidRPr="006B1A71">
        <w:rPr>
          <w:rFonts w:ascii="Calibri" w:hAnsi="Calibri"/>
        </w:rPr>
        <w:t>weiß«</w:t>
      </w:r>
      <w:r w:rsidR="00E57E4F" w:rsidRPr="006B1A71">
        <w:rPr>
          <w:rFonts w:ascii="Calibri" w:hAnsi="Calibri"/>
        </w:rPr>
        <w:t xml:space="preserve"> nicht nur ein Argument gegen das Bittgebet wäre, sondern überhaupt gegen jede</w:t>
      </w:r>
      <w:r w:rsidR="005224D9" w:rsidRPr="006B1A71">
        <w:rPr>
          <w:rFonts w:ascii="Calibri" w:hAnsi="Calibri"/>
        </w:rPr>
        <w:t xml:space="preserve"> Art von Handeln. </w:t>
      </w:r>
      <w:r w:rsidR="00500305" w:rsidRPr="006B1A71">
        <w:rPr>
          <w:rFonts w:ascii="Calibri" w:hAnsi="Calibri"/>
        </w:rPr>
        <w:t xml:space="preserve">Auch beim </w:t>
      </w:r>
      <w:r w:rsidR="00E57E4F" w:rsidRPr="006B1A71">
        <w:rPr>
          <w:rFonts w:ascii="Calibri" w:hAnsi="Calibri"/>
        </w:rPr>
        <w:t xml:space="preserve">Arbeiten, Essen, Trinken, </w:t>
      </w:r>
      <w:r w:rsidR="00500305" w:rsidRPr="006B1A71">
        <w:rPr>
          <w:rFonts w:ascii="Calibri" w:hAnsi="Calibri"/>
        </w:rPr>
        <w:t>Taten der Nächstenliebe usw.</w:t>
      </w:r>
      <w:r w:rsidR="00E57E4F" w:rsidRPr="006B1A71">
        <w:rPr>
          <w:rFonts w:ascii="Calibri" w:hAnsi="Calibri"/>
        </w:rPr>
        <w:t xml:space="preserve"> vers</w:t>
      </w:r>
      <w:r w:rsidR="00E57E4F" w:rsidRPr="006B1A71">
        <w:rPr>
          <w:rFonts w:ascii="Calibri" w:hAnsi="Calibri"/>
        </w:rPr>
        <w:t>u</w:t>
      </w:r>
      <w:r w:rsidR="00E57E4F" w:rsidRPr="006B1A71">
        <w:rPr>
          <w:rFonts w:ascii="Calibri" w:hAnsi="Calibri"/>
        </w:rPr>
        <w:t xml:space="preserve">chen wir – ganz ähnlich wie beim </w:t>
      </w:r>
      <w:r w:rsidR="002879DF" w:rsidRPr="006B1A71">
        <w:rPr>
          <w:rFonts w:ascii="Calibri" w:hAnsi="Calibri"/>
        </w:rPr>
        <w:t>Bittgebet</w:t>
      </w:r>
      <w:r w:rsidR="00E57E4F" w:rsidRPr="006B1A71">
        <w:rPr>
          <w:rFonts w:ascii="Calibri" w:hAnsi="Calibri"/>
        </w:rPr>
        <w:t xml:space="preserve"> – etwas Bestimmtes zu bewirken. Und das Erge</w:t>
      </w:r>
      <w:r w:rsidR="00E57E4F" w:rsidRPr="006B1A71">
        <w:rPr>
          <w:rFonts w:ascii="Calibri" w:hAnsi="Calibri"/>
        </w:rPr>
        <w:t>b</w:t>
      </w:r>
      <w:r w:rsidR="00E57E4F" w:rsidRPr="006B1A71">
        <w:rPr>
          <w:rFonts w:ascii="Calibri" w:hAnsi="Calibri"/>
        </w:rPr>
        <w:t>nis ist entw</w:t>
      </w:r>
      <w:r w:rsidR="00E57E4F" w:rsidRPr="006B1A71">
        <w:rPr>
          <w:rFonts w:ascii="Calibri" w:hAnsi="Calibri"/>
        </w:rPr>
        <w:t>e</w:t>
      </w:r>
      <w:r w:rsidR="00E57E4F" w:rsidRPr="006B1A71">
        <w:rPr>
          <w:rFonts w:ascii="Calibri" w:hAnsi="Calibri"/>
        </w:rPr>
        <w:t xml:space="preserve">der gut oder schlecht. Man könnte hier den gleichen Einwand vorbringen wie beim </w:t>
      </w:r>
      <w:r w:rsidR="002879DF" w:rsidRPr="006B1A71">
        <w:rPr>
          <w:rFonts w:ascii="Calibri" w:hAnsi="Calibri"/>
        </w:rPr>
        <w:t>Beten</w:t>
      </w:r>
      <w:r w:rsidR="00E57E4F" w:rsidRPr="006B1A71">
        <w:rPr>
          <w:rFonts w:ascii="Calibri" w:hAnsi="Calibri"/>
        </w:rPr>
        <w:t>: Wenn das Gewünschte gut ist, dann wird es ein guter Gott auch ohne unser Z</w:t>
      </w:r>
      <w:r w:rsidR="00E57E4F" w:rsidRPr="006B1A71">
        <w:rPr>
          <w:rFonts w:ascii="Calibri" w:hAnsi="Calibri"/>
        </w:rPr>
        <w:t>u</w:t>
      </w:r>
      <w:r w:rsidR="00E57E4F" w:rsidRPr="006B1A71">
        <w:rPr>
          <w:rFonts w:ascii="Calibri" w:hAnsi="Calibri"/>
        </w:rPr>
        <w:t>tun herbeiführen; wenn es schlecht ist, wird er es auch ohne uns verhindern. Wozu sich r</w:t>
      </w:r>
      <w:r w:rsidR="00E57E4F" w:rsidRPr="006B1A71">
        <w:rPr>
          <w:rFonts w:ascii="Calibri" w:hAnsi="Calibri"/>
        </w:rPr>
        <w:t>e</w:t>
      </w:r>
      <w:r w:rsidR="00E57E4F" w:rsidRPr="006B1A71">
        <w:rPr>
          <w:rFonts w:ascii="Calibri" w:hAnsi="Calibri"/>
        </w:rPr>
        <w:t>gelmäßig w</w:t>
      </w:r>
      <w:r w:rsidR="00E57E4F" w:rsidRPr="006B1A71">
        <w:rPr>
          <w:rFonts w:ascii="Calibri" w:hAnsi="Calibri"/>
        </w:rPr>
        <w:t>a</w:t>
      </w:r>
      <w:r w:rsidR="00E57E4F" w:rsidRPr="006B1A71">
        <w:rPr>
          <w:rFonts w:ascii="Calibri" w:hAnsi="Calibri"/>
        </w:rPr>
        <w:t xml:space="preserve">schen? Wenn Gott will, dass wir sauber bleiben, dann </w:t>
      </w:r>
      <w:r w:rsidR="00500305" w:rsidRPr="006B1A71">
        <w:rPr>
          <w:rFonts w:ascii="Calibri" w:hAnsi="Calibri"/>
        </w:rPr>
        <w:t>sollte</w:t>
      </w:r>
      <w:r w:rsidR="005224D9" w:rsidRPr="006B1A71">
        <w:rPr>
          <w:rFonts w:ascii="Calibri" w:hAnsi="Calibri"/>
        </w:rPr>
        <w:t xml:space="preserve"> er das </w:t>
      </w:r>
      <w:r w:rsidR="00500305" w:rsidRPr="006B1A71">
        <w:rPr>
          <w:rFonts w:ascii="Calibri" w:hAnsi="Calibri"/>
        </w:rPr>
        <w:t xml:space="preserve">schaffen </w:t>
      </w:r>
      <w:r w:rsidR="005224D9" w:rsidRPr="006B1A71">
        <w:rPr>
          <w:rFonts w:ascii="Calibri" w:hAnsi="Calibri"/>
        </w:rPr>
        <w:t>auch</w:t>
      </w:r>
      <w:r w:rsidR="00E57E4F" w:rsidRPr="006B1A71">
        <w:rPr>
          <w:rFonts w:ascii="Calibri" w:hAnsi="Calibri"/>
        </w:rPr>
        <w:t xml:space="preserve"> ohne dass wir uns unter die Dusche stellen. Will er es nicht, dann werden wir schmutzig ble</w:t>
      </w:r>
      <w:r w:rsidR="00E57E4F" w:rsidRPr="006B1A71">
        <w:rPr>
          <w:rFonts w:ascii="Calibri" w:hAnsi="Calibri"/>
        </w:rPr>
        <w:t>i</w:t>
      </w:r>
      <w:r w:rsidR="00E57E4F" w:rsidRPr="006B1A71">
        <w:rPr>
          <w:rFonts w:ascii="Calibri" w:hAnsi="Calibri"/>
        </w:rPr>
        <w:t>ben, egal wie viel Seife wir verschwenden. Wozu sich die Schuhe anziehen? Wozu irgende</w:t>
      </w:r>
      <w:r w:rsidR="00E57E4F" w:rsidRPr="006B1A71">
        <w:rPr>
          <w:rFonts w:ascii="Calibri" w:hAnsi="Calibri"/>
        </w:rPr>
        <w:t>t</w:t>
      </w:r>
      <w:r w:rsidR="00E57E4F" w:rsidRPr="006B1A71">
        <w:rPr>
          <w:rFonts w:ascii="Calibri" w:hAnsi="Calibri"/>
        </w:rPr>
        <w:t>was lernen? W</w:t>
      </w:r>
      <w:r w:rsidR="00E57E4F" w:rsidRPr="006B1A71">
        <w:rPr>
          <w:rFonts w:ascii="Calibri" w:hAnsi="Calibri"/>
        </w:rPr>
        <w:t>o</w:t>
      </w:r>
      <w:r w:rsidR="00E57E4F" w:rsidRPr="006B1A71">
        <w:rPr>
          <w:rFonts w:ascii="Calibri" w:hAnsi="Calibri"/>
        </w:rPr>
        <w:t>zu überhaupt noch etwas tun?</w:t>
      </w:r>
      <w:r w:rsidR="005A3597" w:rsidRPr="006B1A71">
        <w:rPr>
          <w:rFonts w:ascii="Calibri" w:hAnsi="Calibri"/>
        </w:rPr>
        <w:t xml:space="preserve"> Thomas von Aquin</w:t>
      </w:r>
      <w:r w:rsidR="00447C2E" w:rsidRPr="006B1A71">
        <w:rPr>
          <w:rFonts w:ascii="Calibri" w:hAnsi="Calibri"/>
        </w:rPr>
        <w:t xml:space="preserve"> bringt es auf den Punkt</w:t>
      </w:r>
      <w:r w:rsidR="005A3597" w:rsidRPr="006B1A71">
        <w:rPr>
          <w:rFonts w:ascii="Calibri" w:hAnsi="Calibri"/>
        </w:rPr>
        <w:t>: »Wollte man wegen der Wandellosigkeit der Vorsehung Gottes behaupten, wir sollten nicht beten, um etwas von Gott zu erlangen, so ist das ähnlich töricht wie die Meinung, man solle nicht gehen, um an e</w:t>
      </w:r>
      <w:r w:rsidR="005A3597" w:rsidRPr="006B1A71">
        <w:rPr>
          <w:rFonts w:ascii="Calibri" w:hAnsi="Calibri"/>
        </w:rPr>
        <w:t>i</w:t>
      </w:r>
      <w:r w:rsidR="005A3597" w:rsidRPr="006B1A71">
        <w:rPr>
          <w:rFonts w:ascii="Calibri" w:hAnsi="Calibri"/>
        </w:rPr>
        <w:t>nen bestimmten Ort zu gelangen, oder nicht essen, um sich zu stärken« (</w:t>
      </w:r>
      <w:r w:rsidR="005A3597" w:rsidRPr="006B1A71">
        <w:rPr>
          <w:rFonts w:ascii="Calibri" w:hAnsi="Calibri"/>
          <w:i/>
        </w:rPr>
        <w:t>Summa contra Gent</w:t>
      </w:r>
      <w:r w:rsidR="005A3597" w:rsidRPr="006B1A71">
        <w:rPr>
          <w:rFonts w:ascii="Calibri" w:hAnsi="Calibri"/>
          <w:i/>
        </w:rPr>
        <w:t>i</w:t>
      </w:r>
      <w:r w:rsidR="005A3597" w:rsidRPr="006B1A71">
        <w:rPr>
          <w:rFonts w:ascii="Calibri" w:hAnsi="Calibri"/>
          <w:i/>
        </w:rPr>
        <w:t>les</w:t>
      </w:r>
      <w:r w:rsidR="00B56587" w:rsidRPr="006B1A71">
        <w:rPr>
          <w:rFonts w:ascii="Calibri" w:hAnsi="Calibri"/>
        </w:rPr>
        <w:t xml:space="preserve"> III, 96</w:t>
      </w:r>
      <w:r w:rsidR="005A3597" w:rsidRPr="006B1A71">
        <w:rPr>
          <w:rFonts w:ascii="Calibri" w:hAnsi="Calibri"/>
        </w:rPr>
        <w:t>)</w:t>
      </w:r>
      <w:r w:rsidR="00B56587" w:rsidRPr="006B1A71">
        <w:rPr>
          <w:rFonts w:ascii="Calibri" w:hAnsi="Calibri"/>
        </w:rPr>
        <w:t>.</w:t>
      </w:r>
    </w:p>
    <w:p w:rsidR="00E57E4F" w:rsidRPr="006B1A71" w:rsidRDefault="00E57E4F">
      <w:pPr>
        <w:jc w:val="both"/>
        <w:rPr>
          <w:rFonts w:ascii="Calibri" w:hAnsi="Calibri"/>
        </w:rPr>
      </w:pPr>
    </w:p>
    <w:p w:rsidR="002879DF" w:rsidRPr="006B1A71" w:rsidRDefault="002879DF">
      <w:pPr>
        <w:jc w:val="both"/>
        <w:rPr>
          <w:rFonts w:ascii="Calibri" w:hAnsi="Calibri"/>
          <w:b/>
        </w:rPr>
      </w:pPr>
      <w:r w:rsidRPr="006B1A71">
        <w:rPr>
          <w:rFonts w:ascii="Calibri" w:hAnsi="Calibri"/>
          <w:b/>
        </w:rPr>
        <w:t>Gott lässt uns »mitspielen«</w:t>
      </w:r>
    </w:p>
    <w:p w:rsidR="00E57E4F" w:rsidRPr="006B1A71" w:rsidRDefault="00E57E4F" w:rsidP="005224D9">
      <w:pPr>
        <w:jc w:val="both"/>
        <w:rPr>
          <w:rFonts w:ascii="Calibri" w:hAnsi="Calibri"/>
        </w:rPr>
      </w:pPr>
      <w:r w:rsidRPr="006B1A71">
        <w:rPr>
          <w:rFonts w:ascii="Calibri" w:hAnsi="Calibri"/>
        </w:rPr>
        <w:t xml:space="preserve">Niemand zweifelt auch nur einen Augenblick daran, dass wir bestimmte Dinge tun können und dass diese unsere Handlungen </w:t>
      </w:r>
      <w:r w:rsidR="005224D9" w:rsidRPr="006B1A71">
        <w:rPr>
          <w:rFonts w:ascii="Calibri" w:hAnsi="Calibri"/>
        </w:rPr>
        <w:t xml:space="preserve">wirkliche </w:t>
      </w:r>
      <w:r w:rsidRPr="006B1A71">
        <w:rPr>
          <w:rFonts w:ascii="Calibri" w:hAnsi="Calibri"/>
        </w:rPr>
        <w:t>Folgen haben. Ganz unabhängig vom Problem des Gebetes</w:t>
      </w:r>
      <w:r w:rsidR="005224D9" w:rsidRPr="006B1A71">
        <w:rPr>
          <w:rFonts w:ascii="Calibri" w:hAnsi="Calibri"/>
        </w:rPr>
        <w:t>:</w:t>
      </w:r>
      <w:r w:rsidRPr="006B1A71">
        <w:rPr>
          <w:rFonts w:ascii="Calibri" w:hAnsi="Calibri"/>
        </w:rPr>
        <w:t xml:space="preserve"> Gott </w:t>
      </w:r>
      <w:r w:rsidR="005224D9" w:rsidRPr="006B1A71">
        <w:rPr>
          <w:rFonts w:ascii="Calibri" w:hAnsi="Calibri"/>
        </w:rPr>
        <w:t xml:space="preserve">hat </w:t>
      </w:r>
      <w:r w:rsidRPr="006B1A71">
        <w:rPr>
          <w:rFonts w:ascii="Calibri" w:hAnsi="Calibri"/>
        </w:rPr>
        <w:t xml:space="preserve">offenbar beschlossen, die Geschichte der Menschheit nicht </w:t>
      </w:r>
      <w:r w:rsidRPr="006B1A71">
        <w:rPr>
          <w:rFonts w:ascii="Calibri" w:hAnsi="Calibri"/>
          <w:iCs/>
        </w:rPr>
        <w:t>vollständig</w:t>
      </w:r>
      <w:r w:rsidRPr="006B1A71">
        <w:rPr>
          <w:rFonts w:ascii="Calibri" w:hAnsi="Calibri"/>
          <w:i/>
        </w:rPr>
        <w:t xml:space="preserve"> </w:t>
      </w:r>
      <w:r w:rsidR="005224D9" w:rsidRPr="006B1A71">
        <w:rPr>
          <w:rFonts w:ascii="Calibri" w:hAnsi="Calibri"/>
          <w:iCs/>
        </w:rPr>
        <w:t>alleine</w:t>
      </w:r>
      <w:r w:rsidRPr="006B1A71">
        <w:rPr>
          <w:rFonts w:ascii="Calibri" w:hAnsi="Calibri"/>
        </w:rPr>
        <w:t xml:space="preserve"> zu schreiben und durchzuführen. Zwar ist das meiste von dem, was sich im Universum abspielt, uns</w:t>
      </w:r>
      <w:r w:rsidRPr="006B1A71">
        <w:rPr>
          <w:rFonts w:ascii="Calibri" w:hAnsi="Calibri"/>
        </w:rPr>
        <w:t>e</w:t>
      </w:r>
      <w:r w:rsidRPr="006B1A71">
        <w:rPr>
          <w:rFonts w:ascii="Calibri" w:hAnsi="Calibri"/>
        </w:rPr>
        <w:t xml:space="preserve">rem Einfluss entzogen, aber </w:t>
      </w:r>
      <w:r w:rsidR="005224D9" w:rsidRPr="006B1A71">
        <w:rPr>
          <w:rFonts w:ascii="Calibri" w:hAnsi="Calibri"/>
        </w:rPr>
        <w:t xml:space="preserve">eben </w:t>
      </w:r>
      <w:r w:rsidRPr="006B1A71">
        <w:rPr>
          <w:rFonts w:ascii="Calibri" w:hAnsi="Calibri"/>
        </w:rPr>
        <w:t>nicht alles. Und in diesem Bereich können wir wirken</w:t>
      </w:r>
      <w:r w:rsidRPr="006B1A71">
        <w:rPr>
          <w:rFonts w:ascii="Calibri" w:hAnsi="Calibri"/>
          <w:i/>
        </w:rPr>
        <w:t>.</w:t>
      </w:r>
      <w:r w:rsidRPr="006B1A71">
        <w:rPr>
          <w:rFonts w:ascii="Calibri" w:hAnsi="Calibri"/>
        </w:rPr>
        <w:t xml:space="preserve"> Es </w:t>
      </w:r>
      <w:r w:rsidRPr="006B1A71">
        <w:rPr>
          <w:rFonts w:ascii="Calibri" w:hAnsi="Calibri"/>
        </w:rPr>
        <w:lastRenderedPageBreak/>
        <w:t>ist wie bei einem Theaterstück, in dem der Autor den Schauplatz und die großen Linien der Handlung festg</w:t>
      </w:r>
      <w:r w:rsidRPr="006B1A71">
        <w:rPr>
          <w:rFonts w:ascii="Calibri" w:hAnsi="Calibri"/>
        </w:rPr>
        <w:t>e</w:t>
      </w:r>
      <w:r w:rsidRPr="006B1A71">
        <w:rPr>
          <w:rFonts w:ascii="Calibri" w:hAnsi="Calibri"/>
        </w:rPr>
        <w:t>legt hat, die kleinen Details aber der Improvisation der Darsteller überlässt. Es mag uns ein Rätsel sein, warum Gott uns überhaupt erlaubt, die Wirklichkeit mitzugestalten. Aber ganz offe</w:t>
      </w:r>
      <w:r w:rsidRPr="006B1A71">
        <w:rPr>
          <w:rFonts w:ascii="Calibri" w:hAnsi="Calibri"/>
        </w:rPr>
        <w:t>n</w:t>
      </w:r>
      <w:r w:rsidRPr="006B1A71">
        <w:rPr>
          <w:rFonts w:ascii="Calibri" w:hAnsi="Calibri"/>
        </w:rPr>
        <w:t xml:space="preserve">sichtlich hat er uns diese Möglichkeit gegeben. Und dass er uns daran auch </w:t>
      </w:r>
      <w:r w:rsidR="002B425E" w:rsidRPr="006B1A71">
        <w:rPr>
          <w:rFonts w:ascii="Calibri" w:hAnsi="Calibri"/>
        </w:rPr>
        <w:t>mittels</w:t>
      </w:r>
      <w:r w:rsidRPr="006B1A71">
        <w:rPr>
          <w:rFonts w:ascii="Calibri" w:hAnsi="Calibri"/>
        </w:rPr>
        <w:t xml:space="preserve"> Gebet mitwirken lässt, sollte uns eigentlich kein bisschen mehr ve</w:t>
      </w:r>
      <w:r w:rsidRPr="006B1A71">
        <w:rPr>
          <w:rFonts w:ascii="Calibri" w:hAnsi="Calibri"/>
        </w:rPr>
        <w:t>r</w:t>
      </w:r>
      <w:r w:rsidRPr="006B1A71">
        <w:rPr>
          <w:rFonts w:ascii="Calibri" w:hAnsi="Calibri"/>
        </w:rPr>
        <w:t xml:space="preserve">wundern, als </w:t>
      </w:r>
      <w:r w:rsidR="002B425E" w:rsidRPr="006B1A71">
        <w:rPr>
          <w:rFonts w:ascii="Calibri" w:hAnsi="Calibri"/>
        </w:rPr>
        <w:t>dass</w:t>
      </w:r>
      <w:r w:rsidRPr="006B1A71">
        <w:rPr>
          <w:rFonts w:ascii="Calibri" w:hAnsi="Calibri"/>
        </w:rPr>
        <w:t xml:space="preserve"> wir es auf irgendeine andere Art tun dü</w:t>
      </w:r>
      <w:r w:rsidRPr="006B1A71">
        <w:rPr>
          <w:rFonts w:ascii="Calibri" w:hAnsi="Calibri"/>
        </w:rPr>
        <w:t>r</w:t>
      </w:r>
      <w:r w:rsidRPr="006B1A71">
        <w:rPr>
          <w:rFonts w:ascii="Calibri" w:hAnsi="Calibri"/>
        </w:rPr>
        <w:t>fen.</w:t>
      </w:r>
    </w:p>
    <w:p w:rsidR="00E57E4F" w:rsidRPr="006B1A71" w:rsidRDefault="00E57E4F">
      <w:pPr>
        <w:jc w:val="both"/>
        <w:rPr>
          <w:rFonts w:ascii="Calibri" w:hAnsi="Calibri"/>
        </w:rPr>
      </w:pPr>
    </w:p>
    <w:p w:rsidR="002879DF" w:rsidRPr="006B1A71" w:rsidRDefault="002879DF">
      <w:pPr>
        <w:jc w:val="both"/>
        <w:rPr>
          <w:rFonts w:ascii="Calibri" w:hAnsi="Calibri"/>
          <w:b/>
        </w:rPr>
      </w:pPr>
      <w:r w:rsidRPr="006B1A71">
        <w:rPr>
          <w:rFonts w:ascii="Calibri" w:hAnsi="Calibri"/>
          <w:b/>
        </w:rPr>
        <w:t xml:space="preserve">Arbeit und Gebet </w:t>
      </w:r>
    </w:p>
    <w:p w:rsidR="00E57E4F" w:rsidRPr="006B1A71" w:rsidRDefault="00E57E4F" w:rsidP="005224D9">
      <w:pPr>
        <w:jc w:val="both"/>
        <w:rPr>
          <w:rFonts w:ascii="Calibri" w:hAnsi="Calibri"/>
        </w:rPr>
      </w:pPr>
      <w:r w:rsidRPr="006B1A71">
        <w:rPr>
          <w:rFonts w:ascii="Calibri" w:hAnsi="Calibri"/>
        </w:rPr>
        <w:t>Gott gab uns kleinen Geschöpfen die Würde, auf zwei verschiedene Arten etwas zum Lauf der Dinge bei</w:t>
      </w:r>
      <w:r w:rsidR="005224D9" w:rsidRPr="006B1A71">
        <w:rPr>
          <w:rFonts w:ascii="Calibri" w:hAnsi="Calibri"/>
        </w:rPr>
        <w:t>zu</w:t>
      </w:r>
      <w:r w:rsidRPr="006B1A71">
        <w:rPr>
          <w:rFonts w:ascii="Calibri" w:hAnsi="Calibri"/>
        </w:rPr>
        <w:t>tragen: Er hat die Materie des Universums so geschaffen, dass wir innerhalb b</w:t>
      </w:r>
      <w:r w:rsidRPr="006B1A71">
        <w:rPr>
          <w:rFonts w:ascii="Calibri" w:hAnsi="Calibri"/>
        </w:rPr>
        <w:t>e</w:t>
      </w:r>
      <w:r w:rsidRPr="006B1A71">
        <w:rPr>
          <w:rFonts w:ascii="Calibri" w:hAnsi="Calibri"/>
        </w:rPr>
        <w:t>stimmter Grenzen unmittelbar auf sie einwirken können; darum können wir uns die Hände waschen, unseren Mitmenschen helfen –</w:t>
      </w:r>
      <w:r w:rsidR="005224D9" w:rsidRPr="006B1A71">
        <w:rPr>
          <w:rFonts w:ascii="Calibri" w:hAnsi="Calibri"/>
        </w:rPr>
        <w:t xml:space="preserve"> oder sie umbringen</w:t>
      </w:r>
      <w:r w:rsidRPr="006B1A71">
        <w:rPr>
          <w:rFonts w:ascii="Calibri" w:hAnsi="Calibri"/>
        </w:rPr>
        <w:t>. Ganz ähnlich hat er auch einen bestimmten Fre</w:t>
      </w:r>
      <w:r w:rsidRPr="006B1A71">
        <w:rPr>
          <w:rFonts w:ascii="Calibri" w:hAnsi="Calibri"/>
        </w:rPr>
        <w:t>i</w:t>
      </w:r>
      <w:r w:rsidRPr="006B1A71">
        <w:rPr>
          <w:rFonts w:ascii="Calibri" w:hAnsi="Calibri"/>
        </w:rPr>
        <w:t>raum gelassen, den wir nur durch unsere Gebete verändern können. Wenn es also dumm oder übe</w:t>
      </w:r>
      <w:r w:rsidRPr="006B1A71">
        <w:rPr>
          <w:rFonts w:ascii="Calibri" w:hAnsi="Calibri"/>
        </w:rPr>
        <w:t>r</w:t>
      </w:r>
      <w:r w:rsidRPr="006B1A71">
        <w:rPr>
          <w:rFonts w:ascii="Calibri" w:hAnsi="Calibri"/>
        </w:rPr>
        <w:t>flüssig sein sollte, für die Gesundheit eines Mitmenschen zu beten (weil Gott ja sicher am be</w:t>
      </w:r>
      <w:r w:rsidRPr="006B1A71">
        <w:rPr>
          <w:rFonts w:ascii="Calibri" w:hAnsi="Calibri"/>
        </w:rPr>
        <w:t>s</w:t>
      </w:r>
      <w:r w:rsidRPr="006B1A71">
        <w:rPr>
          <w:rFonts w:ascii="Calibri" w:hAnsi="Calibri"/>
        </w:rPr>
        <w:t xml:space="preserve">ten weiß, ob die Gesundheit für ihn jetzt gerade gut ist und sie ihm </w:t>
      </w:r>
      <w:r w:rsidR="005224D9" w:rsidRPr="006B1A71">
        <w:rPr>
          <w:rFonts w:ascii="Calibri" w:hAnsi="Calibri"/>
        </w:rPr>
        <w:t>dann auch schenken würde</w:t>
      </w:r>
      <w:r w:rsidRPr="006B1A71">
        <w:rPr>
          <w:rFonts w:ascii="Calibri" w:hAnsi="Calibri"/>
        </w:rPr>
        <w:t xml:space="preserve">), dann müsste es genauso dumm und überflüssig sein, </w:t>
      </w:r>
      <w:r w:rsidR="002B425E" w:rsidRPr="006B1A71">
        <w:rPr>
          <w:rFonts w:ascii="Calibri" w:hAnsi="Calibri"/>
        </w:rPr>
        <w:t>einen Rege</w:t>
      </w:r>
      <w:r w:rsidR="002B425E" w:rsidRPr="006B1A71">
        <w:rPr>
          <w:rFonts w:ascii="Calibri" w:hAnsi="Calibri"/>
        </w:rPr>
        <w:t>n</w:t>
      </w:r>
      <w:r w:rsidR="002B425E" w:rsidRPr="006B1A71">
        <w:rPr>
          <w:rFonts w:ascii="Calibri" w:hAnsi="Calibri"/>
        </w:rPr>
        <w:t>mantel anzuziehen.</w:t>
      </w:r>
      <w:r w:rsidR="005224D9" w:rsidRPr="006B1A71">
        <w:rPr>
          <w:rFonts w:ascii="Calibri" w:hAnsi="Calibri"/>
        </w:rPr>
        <w:t xml:space="preserve"> W</w:t>
      </w:r>
      <w:r w:rsidRPr="006B1A71">
        <w:rPr>
          <w:rFonts w:ascii="Calibri" w:hAnsi="Calibri"/>
        </w:rPr>
        <w:t>eiß Gott nicht am besten, ob wir nass werden oder trocken bleiben so</w:t>
      </w:r>
      <w:r w:rsidRPr="006B1A71">
        <w:rPr>
          <w:rFonts w:ascii="Calibri" w:hAnsi="Calibri"/>
        </w:rPr>
        <w:t>l</w:t>
      </w:r>
      <w:r w:rsidRPr="006B1A71">
        <w:rPr>
          <w:rFonts w:ascii="Calibri" w:hAnsi="Calibri"/>
        </w:rPr>
        <w:t>len?</w:t>
      </w:r>
    </w:p>
    <w:p w:rsidR="00E57E4F" w:rsidRPr="006B1A71" w:rsidRDefault="00E57E4F" w:rsidP="008B7B3A">
      <w:pPr>
        <w:jc w:val="both"/>
        <w:rPr>
          <w:rFonts w:ascii="Calibri" w:hAnsi="Calibri"/>
        </w:rPr>
      </w:pPr>
      <w:r w:rsidRPr="006B1A71">
        <w:rPr>
          <w:rFonts w:ascii="Calibri" w:hAnsi="Calibri"/>
        </w:rPr>
        <w:t xml:space="preserve">Die zwei Methoden, durch die wir </w:t>
      </w:r>
      <w:r w:rsidR="008B7B3A" w:rsidRPr="006B1A71">
        <w:rPr>
          <w:rFonts w:ascii="Calibri" w:hAnsi="Calibri"/>
        </w:rPr>
        <w:t xml:space="preserve">in der Welt </w:t>
      </w:r>
      <w:r w:rsidRPr="006B1A71">
        <w:rPr>
          <w:rFonts w:ascii="Calibri" w:hAnsi="Calibri"/>
        </w:rPr>
        <w:t xml:space="preserve">wirken können, heißen </w:t>
      </w:r>
      <w:r w:rsidRPr="006B1A71">
        <w:rPr>
          <w:rFonts w:ascii="Calibri" w:hAnsi="Calibri"/>
          <w:i/>
        </w:rPr>
        <w:t>Arbeit</w:t>
      </w:r>
      <w:r w:rsidRPr="006B1A71">
        <w:rPr>
          <w:rFonts w:ascii="Calibri" w:hAnsi="Calibri"/>
        </w:rPr>
        <w:t xml:space="preserve"> und </w:t>
      </w:r>
      <w:r w:rsidRPr="006B1A71">
        <w:rPr>
          <w:rFonts w:ascii="Calibri" w:hAnsi="Calibri"/>
          <w:i/>
        </w:rPr>
        <w:t>Gebet</w:t>
      </w:r>
      <w:r w:rsidRPr="006B1A71">
        <w:rPr>
          <w:rFonts w:ascii="Calibri" w:hAnsi="Calibri"/>
        </w:rPr>
        <w:t>. Beide h</w:t>
      </w:r>
      <w:r w:rsidRPr="006B1A71">
        <w:rPr>
          <w:rFonts w:ascii="Calibri" w:hAnsi="Calibri"/>
        </w:rPr>
        <w:t>a</w:t>
      </w:r>
      <w:r w:rsidRPr="006B1A71">
        <w:rPr>
          <w:rFonts w:ascii="Calibri" w:hAnsi="Calibri"/>
        </w:rPr>
        <w:t>ben etwas gemeinsam: Beide Male versuchen wir, einen Zustand herbeizuführen, den Gott zwar auch alleine hätte herbeiführen</w:t>
      </w:r>
      <w:r w:rsidR="008B7B3A" w:rsidRPr="006B1A71">
        <w:rPr>
          <w:rFonts w:ascii="Calibri" w:hAnsi="Calibri"/>
        </w:rPr>
        <w:t xml:space="preserve"> können (sogar besser als wir). A</w:t>
      </w:r>
      <w:r w:rsidRPr="006B1A71">
        <w:rPr>
          <w:rFonts w:ascii="Calibri" w:hAnsi="Calibri"/>
        </w:rPr>
        <w:t>ber off</w:t>
      </w:r>
      <w:r w:rsidR="00CE11B3" w:rsidRPr="006B1A71">
        <w:rPr>
          <w:rFonts w:ascii="Calibri" w:hAnsi="Calibri"/>
        </w:rPr>
        <w:t>ensichtlich wollte er es nicht »alleine«</w:t>
      </w:r>
      <w:r w:rsidRPr="006B1A71">
        <w:rPr>
          <w:rFonts w:ascii="Calibri" w:hAnsi="Calibri"/>
        </w:rPr>
        <w:t xml:space="preserve"> machen</w:t>
      </w:r>
      <w:r w:rsidR="00CE11B3" w:rsidRPr="006B1A71">
        <w:rPr>
          <w:rFonts w:ascii="Calibri" w:hAnsi="Calibri"/>
        </w:rPr>
        <w:t xml:space="preserve">, sondern </w:t>
      </w:r>
      <w:r w:rsidRPr="006B1A71">
        <w:rPr>
          <w:rFonts w:ascii="Calibri" w:hAnsi="Calibri"/>
        </w:rPr>
        <w:t>hat es so eingerichtet, dass wir als seine Geschöpfe daran mitwirken können – sei es durch eigene Arbeit, sei es durch Gebet. Aus dieser Perspe</w:t>
      </w:r>
      <w:r w:rsidRPr="006B1A71">
        <w:rPr>
          <w:rFonts w:ascii="Calibri" w:hAnsi="Calibri"/>
        </w:rPr>
        <w:t>k</w:t>
      </w:r>
      <w:r w:rsidRPr="006B1A71">
        <w:rPr>
          <w:rFonts w:ascii="Calibri" w:hAnsi="Calibri"/>
        </w:rPr>
        <w:t xml:space="preserve">tive sehen wir, dass das, was wir </w:t>
      </w:r>
      <w:r w:rsidRPr="006B1A71">
        <w:rPr>
          <w:rFonts w:ascii="Calibri" w:hAnsi="Calibri"/>
          <w:i/>
        </w:rPr>
        <w:t>tun</w:t>
      </w:r>
      <w:r w:rsidRPr="006B1A71">
        <w:rPr>
          <w:rFonts w:ascii="Calibri" w:hAnsi="Calibri"/>
        </w:rPr>
        <w:t>, wenn wir den Garten jäten oder auf eine Schulaufgabe lernen, gar nicht so viel anders ist als das, wenn wir um eine gute Ernte oder eine erfolgreiche Pr</w:t>
      </w:r>
      <w:r w:rsidRPr="006B1A71">
        <w:rPr>
          <w:rFonts w:ascii="Calibri" w:hAnsi="Calibri"/>
        </w:rPr>
        <w:t>ü</w:t>
      </w:r>
      <w:r w:rsidRPr="006B1A71">
        <w:rPr>
          <w:rFonts w:ascii="Calibri" w:hAnsi="Calibri"/>
        </w:rPr>
        <w:t xml:space="preserve">fung </w:t>
      </w:r>
      <w:r w:rsidRPr="006B1A71">
        <w:rPr>
          <w:rFonts w:ascii="Calibri" w:hAnsi="Calibri"/>
          <w:i/>
        </w:rPr>
        <w:t>beten</w:t>
      </w:r>
      <w:r w:rsidRPr="006B1A71">
        <w:rPr>
          <w:rFonts w:ascii="Calibri" w:hAnsi="Calibri"/>
        </w:rPr>
        <w:t>.</w:t>
      </w:r>
    </w:p>
    <w:p w:rsidR="00CE11B3" w:rsidRPr="006B1A71" w:rsidRDefault="00CE11B3" w:rsidP="008B7B3A">
      <w:pPr>
        <w:jc w:val="both"/>
        <w:rPr>
          <w:rFonts w:ascii="Calibri" w:hAnsi="Calibri"/>
        </w:rPr>
      </w:pPr>
      <w:r w:rsidRPr="006B1A71">
        <w:rPr>
          <w:rFonts w:ascii="Calibri" w:hAnsi="Calibri"/>
        </w:rPr>
        <w:t xml:space="preserve">[Von hier aus erschließt sich auch erst die eigentliche Bedeutung des </w:t>
      </w:r>
      <w:r w:rsidRPr="006B1A71">
        <w:rPr>
          <w:rFonts w:ascii="Calibri" w:hAnsi="Calibri"/>
          <w:noProof/>
        </w:rPr>
        <w:t>benediktinischen</w:t>
      </w:r>
      <w:r w:rsidRPr="006B1A71">
        <w:rPr>
          <w:rFonts w:ascii="Calibri" w:hAnsi="Calibri"/>
        </w:rPr>
        <w:t xml:space="preserve"> Grun</w:t>
      </w:r>
      <w:r w:rsidRPr="006B1A71">
        <w:rPr>
          <w:rFonts w:ascii="Calibri" w:hAnsi="Calibri"/>
        </w:rPr>
        <w:t>d</w:t>
      </w:r>
      <w:r w:rsidRPr="006B1A71">
        <w:rPr>
          <w:rFonts w:ascii="Calibri" w:hAnsi="Calibri"/>
        </w:rPr>
        <w:t xml:space="preserve">satzes </w:t>
      </w:r>
      <w:r w:rsidRPr="006B1A71">
        <w:rPr>
          <w:rFonts w:ascii="Calibri" w:hAnsi="Calibri"/>
          <w:i/>
        </w:rPr>
        <w:t>O</w:t>
      </w:r>
      <w:r w:rsidRPr="006B1A71">
        <w:rPr>
          <w:rFonts w:ascii="Calibri" w:hAnsi="Calibri"/>
          <w:i/>
          <w:noProof/>
        </w:rPr>
        <w:t>ra et labora</w:t>
      </w:r>
      <w:r w:rsidRPr="006B1A71">
        <w:rPr>
          <w:rFonts w:ascii="Calibri" w:hAnsi="Calibri"/>
        </w:rPr>
        <w:t xml:space="preserve"> (»Bete und arbeite«): Der hl. Benedikt wollte damit nicht in erster L</w:t>
      </w:r>
      <w:r w:rsidRPr="006B1A71">
        <w:rPr>
          <w:rFonts w:ascii="Calibri" w:hAnsi="Calibri"/>
        </w:rPr>
        <w:t>i</w:t>
      </w:r>
      <w:r w:rsidRPr="006B1A71">
        <w:rPr>
          <w:rFonts w:ascii="Calibri" w:hAnsi="Calibri"/>
        </w:rPr>
        <w:t>nie seinen Mönchen etwas »Abwechslung« in den Klosteralltag bringen. Er hat einfach beide D</w:t>
      </w:r>
      <w:r w:rsidRPr="006B1A71">
        <w:rPr>
          <w:rFonts w:ascii="Calibri" w:hAnsi="Calibri"/>
        </w:rPr>
        <w:t>i</w:t>
      </w:r>
      <w:r w:rsidRPr="006B1A71">
        <w:rPr>
          <w:rFonts w:ascii="Calibri" w:hAnsi="Calibri"/>
        </w:rPr>
        <w:t>mensionen</w:t>
      </w:r>
      <w:r w:rsidRPr="006B1A71">
        <w:rPr>
          <w:rFonts w:ascii="Calibri" w:hAnsi="Calibri"/>
          <w:i/>
        </w:rPr>
        <w:t xml:space="preserve"> </w:t>
      </w:r>
      <w:r w:rsidRPr="006B1A71">
        <w:rPr>
          <w:rFonts w:ascii="Calibri" w:hAnsi="Calibri"/>
        </w:rPr>
        <w:t>berücksichtigt, in welchen der Mensch wirken kann: Gebet und Arbeit.]</w:t>
      </w:r>
    </w:p>
    <w:p w:rsidR="00E57E4F" w:rsidRPr="006B1A71" w:rsidRDefault="00E57E4F">
      <w:pPr>
        <w:jc w:val="both"/>
        <w:rPr>
          <w:rFonts w:ascii="Calibri" w:hAnsi="Calibri"/>
        </w:rPr>
      </w:pPr>
    </w:p>
    <w:p w:rsidR="002879DF" w:rsidRPr="006B1A71" w:rsidRDefault="002879DF" w:rsidP="002879DF">
      <w:pPr>
        <w:rPr>
          <w:rFonts w:ascii="Calibri" w:hAnsi="Calibri"/>
          <w:b/>
        </w:rPr>
      </w:pPr>
      <w:r w:rsidRPr="006B1A71">
        <w:rPr>
          <w:rFonts w:ascii="Calibri" w:hAnsi="Calibri"/>
          <w:b/>
        </w:rPr>
        <w:t>Unheilvolle Gebete…</w:t>
      </w:r>
    </w:p>
    <w:p w:rsidR="00E57E4F" w:rsidRPr="006B1A71" w:rsidRDefault="00E57E4F" w:rsidP="00E57E4F">
      <w:pPr>
        <w:jc w:val="both"/>
        <w:rPr>
          <w:rFonts w:ascii="Calibri" w:hAnsi="Calibri"/>
        </w:rPr>
      </w:pPr>
      <w:r w:rsidRPr="006B1A71">
        <w:rPr>
          <w:rFonts w:ascii="Calibri" w:hAnsi="Calibri"/>
        </w:rPr>
        <w:t>Aber einen wichtigen Unterschied gibt es doch: Egal wie viel wir beten, wir können nicht wi</w:t>
      </w:r>
      <w:r w:rsidRPr="006B1A71">
        <w:rPr>
          <w:rFonts w:ascii="Calibri" w:hAnsi="Calibri"/>
        </w:rPr>
        <w:t>s</w:t>
      </w:r>
      <w:r w:rsidRPr="006B1A71">
        <w:rPr>
          <w:rFonts w:ascii="Calibri" w:hAnsi="Calibri"/>
        </w:rPr>
        <w:t>sen, ob die Ernte gut ausfallen wird oder ob wir die Prüfung bestehen. Dagegen wissen wir, dass das Unkraut, das wir auf dem Feld ausgerissen haben, nicht mehr da ist; und dass wir z</w:t>
      </w:r>
      <w:r w:rsidRPr="006B1A71">
        <w:rPr>
          <w:rFonts w:ascii="Calibri" w:hAnsi="Calibri"/>
        </w:rPr>
        <w:t>u</w:t>
      </w:r>
      <w:r w:rsidRPr="006B1A71">
        <w:rPr>
          <w:rFonts w:ascii="Calibri" w:hAnsi="Calibri"/>
        </w:rPr>
        <w:t xml:space="preserve">mindest das eine Englischwort, das wir gelernt haben, in der Schulaufgabe (voraussichtlich) noch wissen. Die Ergebnisse unseres Handelns sind irgendwie </w:t>
      </w:r>
      <w:r w:rsidRPr="006B1A71">
        <w:rPr>
          <w:rFonts w:ascii="Calibri" w:hAnsi="Calibri"/>
          <w:i/>
        </w:rPr>
        <w:t xml:space="preserve">unmittelbarer </w:t>
      </w:r>
      <w:r w:rsidRPr="006B1A71">
        <w:rPr>
          <w:rFonts w:ascii="Calibri" w:hAnsi="Calibri"/>
        </w:rPr>
        <w:t>als die Wirku</w:t>
      </w:r>
      <w:r w:rsidRPr="006B1A71">
        <w:rPr>
          <w:rFonts w:ascii="Calibri" w:hAnsi="Calibri"/>
        </w:rPr>
        <w:t>n</w:t>
      </w:r>
      <w:r w:rsidRPr="006B1A71">
        <w:rPr>
          <w:rFonts w:ascii="Calibri" w:hAnsi="Calibri"/>
        </w:rPr>
        <w:t>gen unserer Gebete. Wir wi</w:t>
      </w:r>
      <w:r w:rsidRPr="006B1A71">
        <w:rPr>
          <w:rFonts w:ascii="Calibri" w:hAnsi="Calibri"/>
        </w:rPr>
        <w:t>s</w:t>
      </w:r>
      <w:r w:rsidRPr="006B1A71">
        <w:rPr>
          <w:rFonts w:ascii="Calibri" w:hAnsi="Calibri"/>
        </w:rPr>
        <w:t>sen, dass wir unsere Gesundheit ruinieren, wenn wir zuviel essen und trinken; dass sich mein Banknachbar freut, wenn ich ihm etwas von meiner Schokolade abgebe, und dass er ins Kranke</w:t>
      </w:r>
      <w:r w:rsidRPr="006B1A71">
        <w:rPr>
          <w:rFonts w:ascii="Calibri" w:hAnsi="Calibri"/>
        </w:rPr>
        <w:t>n</w:t>
      </w:r>
      <w:r w:rsidRPr="006B1A71">
        <w:rPr>
          <w:rFonts w:ascii="Calibri" w:hAnsi="Calibri"/>
        </w:rPr>
        <w:t>haus kommt, wenn ich ihm im Treppenhaus ein Bein stelle. Die Konsequenzen</w:t>
      </w:r>
      <w:r w:rsidR="00843EE6" w:rsidRPr="006B1A71">
        <w:rPr>
          <w:rFonts w:ascii="Calibri" w:hAnsi="Calibri"/>
        </w:rPr>
        <w:t>, die wir durch unser Handeln (»Arbeit«</w:t>
      </w:r>
      <w:r w:rsidRPr="006B1A71">
        <w:rPr>
          <w:rFonts w:ascii="Calibri" w:hAnsi="Calibri"/>
        </w:rPr>
        <w:t>) verursachen, sind sozu</w:t>
      </w:r>
      <w:r w:rsidR="00843EE6" w:rsidRPr="006B1A71">
        <w:rPr>
          <w:rFonts w:ascii="Calibri" w:hAnsi="Calibri"/>
        </w:rPr>
        <w:t>sagen ein für allemal von Gott »</w:t>
      </w:r>
      <w:r w:rsidRPr="006B1A71">
        <w:rPr>
          <w:rFonts w:ascii="Calibri" w:hAnsi="Calibri"/>
        </w:rPr>
        <w:t>gara</w:t>
      </w:r>
      <w:r w:rsidRPr="006B1A71">
        <w:rPr>
          <w:rFonts w:ascii="Calibri" w:hAnsi="Calibri"/>
        </w:rPr>
        <w:t>n</w:t>
      </w:r>
      <w:r w:rsidR="00843EE6" w:rsidRPr="006B1A71">
        <w:rPr>
          <w:rFonts w:ascii="Calibri" w:hAnsi="Calibri"/>
        </w:rPr>
        <w:t>tiert«</w:t>
      </w:r>
      <w:r w:rsidRPr="006B1A71">
        <w:rPr>
          <w:rFonts w:ascii="Calibri" w:hAnsi="Calibri"/>
        </w:rPr>
        <w:t xml:space="preserve"> und darum unausweichlich und vorhersehbar. Wir haben die Freiheit, uns und unseren Mi</w:t>
      </w:r>
      <w:r w:rsidRPr="006B1A71">
        <w:rPr>
          <w:rFonts w:ascii="Calibri" w:hAnsi="Calibri"/>
        </w:rPr>
        <w:t>t</w:t>
      </w:r>
      <w:r w:rsidRPr="006B1A71">
        <w:rPr>
          <w:rFonts w:ascii="Calibri" w:hAnsi="Calibri"/>
        </w:rPr>
        <w:t>menschen durch unser Handeln soviel Schaden zuzufügen, wie wir wollen. Die Konseque</w:t>
      </w:r>
      <w:r w:rsidRPr="006B1A71">
        <w:rPr>
          <w:rFonts w:ascii="Calibri" w:hAnsi="Calibri"/>
        </w:rPr>
        <w:t>n</w:t>
      </w:r>
      <w:r w:rsidRPr="006B1A71">
        <w:rPr>
          <w:rFonts w:ascii="Calibri" w:hAnsi="Calibri"/>
        </w:rPr>
        <w:t>zen, die wir durch unser Beten auslösen, sind anders: Hier hat Gott sich das letzte Wort vorbehalten. Hätte er es nicht getan – d.h. würde unser Gebet g</w:t>
      </w:r>
      <w:r w:rsidRPr="006B1A71">
        <w:rPr>
          <w:rFonts w:ascii="Calibri" w:hAnsi="Calibri"/>
        </w:rPr>
        <w:t>e</w:t>
      </w:r>
      <w:r w:rsidRPr="006B1A71">
        <w:rPr>
          <w:rFonts w:ascii="Calibri" w:hAnsi="Calibri"/>
        </w:rPr>
        <w:t xml:space="preserve">nauso </w:t>
      </w:r>
      <w:r w:rsidR="00843EE6" w:rsidRPr="006B1A71">
        <w:rPr>
          <w:rFonts w:ascii="Calibri" w:hAnsi="Calibri"/>
        </w:rPr>
        <w:t>»</w:t>
      </w:r>
      <w:r w:rsidRPr="006B1A71">
        <w:rPr>
          <w:rFonts w:ascii="Calibri" w:hAnsi="Calibri"/>
        </w:rPr>
        <w:t>unfehlbar</w:t>
      </w:r>
      <w:r w:rsidR="00843EE6" w:rsidRPr="006B1A71">
        <w:rPr>
          <w:rFonts w:ascii="Calibri" w:hAnsi="Calibri"/>
        </w:rPr>
        <w:t>«</w:t>
      </w:r>
      <w:r w:rsidRPr="006B1A71">
        <w:rPr>
          <w:rFonts w:ascii="Calibri" w:hAnsi="Calibri"/>
        </w:rPr>
        <w:t xml:space="preserve"> wirken wie unsere Taten – dann wäre das Gebet die gefährlichste aller Tätigkeiten von uns Menschen. Wir wären in der entsetzlichen Lage, die der alte Römer </w:t>
      </w:r>
      <w:r w:rsidRPr="006B1A71">
        <w:rPr>
          <w:rFonts w:ascii="Calibri" w:hAnsi="Calibri"/>
          <w:noProof/>
        </w:rPr>
        <w:t>Juvenal</w:t>
      </w:r>
      <w:r w:rsidRPr="006B1A71">
        <w:rPr>
          <w:rFonts w:ascii="Calibri" w:hAnsi="Calibri"/>
        </w:rPr>
        <w:t xml:space="preserve"> beschworen hat: </w:t>
      </w:r>
      <w:r w:rsidR="00843EE6" w:rsidRPr="006B1A71">
        <w:rPr>
          <w:rFonts w:ascii="Calibri" w:hAnsi="Calibri"/>
        </w:rPr>
        <w:t>»</w:t>
      </w:r>
      <w:r w:rsidRPr="006B1A71">
        <w:rPr>
          <w:rFonts w:ascii="Calibri" w:hAnsi="Calibri"/>
        </w:rPr>
        <w:t>Unheilvolle Gebete, die der Himmel in seinem Zorn er</w:t>
      </w:r>
      <w:r w:rsidR="00843EE6" w:rsidRPr="006B1A71">
        <w:rPr>
          <w:rFonts w:ascii="Calibri" w:hAnsi="Calibri"/>
        </w:rPr>
        <w:t>hört« (</w:t>
      </w:r>
      <w:r w:rsidR="00843EE6" w:rsidRPr="006B1A71">
        <w:rPr>
          <w:rFonts w:ascii="Calibri" w:hAnsi="Calibri"/>
          <w:noProof/>
        </w:rPr>
        <w:t>Juvenal</w:t>
      </w:r>
      <w:r w:rsidR="00843EE6" w:rsidRPr="006B1A71">
        <w:rPr>
          <w:rFonts w:ascii="Calibri" w:hAnsi="Calibri"/>
        </w:rPr>
        <w:t xml:space="preserve">, </w:t>
      </w:r>
      <w:r w:rsidR="00843EE6" w:rsidRPr="006B1A71">
        <w:rPr>
          <w:rFonts w:ascii="Calibri" w:hAnsi="Calibri"/>
          <w:i/>
        </w:rPr>
        <w:t>Satiren</w:t>
      </w:r>
      <w:r w:rsidR="00843EE6" w:rsidRPr="006B1A71">
        <w:rPr>
          <w:rFonts w:ascii="Calibri" w:hAnsi="Calibri"/>
        </w:rPr>
        <w:t xml:space="preserve"> IV, 10, 111).</w:t>
      </w:r>
    </w:p>
    <w:p w:rsidR="00E57E4F" w:rsidRPr="006B1A71" w:rsidRDefault="00E57E4F">
      <w:pPr>
        <w:jc w:val="both"/>
        <w:rPr>
          <w:rFonts w:ascii="Calibri" w:hAnsi="Calibri"/>
        </w:rPr>
      </w:pPr>
    </w:p>
    <w:p w:rsidR="00335139" w:rsidRDefault="00335139">
      <w:pPr>
        <w:rPr>
          <w:rFonts w:ascii="Calibri" w:hAnsi="Calibri"/>
          <w:b/>
        </w:rPr>
      </w:pPr>
      <w:r>
        <w:rPr>
          <w:rFonts w:ascii="Calibri" w:hAnsi="Calibri"/>
          <w:b/>
        </w:rPr>
        <w:br w:type="page"/>
      </w:r>
      <w:bookmarkStart w:id="0" w:name="_GoBack"/>
      <w:bookmarkEnd w:id="0"/>
    </w:p>
    <w:p w:rsidR="002879DF" w:rsidRPr="006B1A71" w:rsidRDefault="002879DF">
      <w:pPr>
        <w:jc w:val="both"/>
        <w:rPr>
          <w:rFonts w:ascii="Calibri" w:hAnsi="Calibri"/>
          <w:b/>
        </w:rPr>
      </w:pPr>
      <w:r w:rsidRPr="006B1A71">
        <w:rPr>
          <w:rFonts w:ascii="Calibri" w:hAnsi="Calibri"/>
          <w:b/>
        </w:rPr>
        <w:lastRenderedPageBreak/>
        <w:t xml:space="preserve">Gebet: unsere machtvollste Tätigkeit </w:t>
      </w:r>
    </w:p>
    <w:p w:rsidR="00E57E4F" w:rsidRPr="006B1A71" w:rsidRDefault="00E57E4F" w:rsidP="007C024A">
      <w:pPr>
        <w:jc w:val="both"/>
        <w:rPr>
          <w:rFonts w:ascii="Calibri" w:hAnsi="Calibri"/>
        </w:rPr>
      </w:pPr>
      <w:r w:rsidRPr="006B1A71">
        <w:rPr>
          <w:rFonts w:ascii="Calibri" w:hAnsi="Calibri"/>
        </w:rPr>
        <w:t xml:space="preserve">Gebete werden also nicht immer im unmittelbaren, vordergründigen Sinn des Wortes </w:t>
      </w:r>
      <w:r w:rsidR="000B2A28" w:rsidRPr="006B1A71">
        <w:rPr>
          <w:rFonts w:ascii="Calibri" w:hAnsi="Calibri"/>
        </w:rPr>
        <w:t>»</w:t>
      </w:r>
      <w:r w:rsidRPr="006B1A71">
        <w:rPr>
          <w:rFonts w:ascii="Calibri" w:hAnsi="Calibri"/>
        </w:rPr>
        <w:t>e</w:t>
      </w:r>
      <w:r w:rsidRPr="006B1A71">
        <w:rPr>
          <w:rFonts w:ascii="Calibri" w:hAnsi="Calibri"/>
        </w:rPr>
        <w:t>r</w:t>
      </w:r>
      <w:r w:rsidRPr="006B1A71">
        <w:rPr>
          <w:rFonts w:ascii="Calibri" w:hAnsi="Calibri"/>
        </w:rPr>
        <w:t>hört</w:t>
      </w:r>
      <w:r w:rsidR="000B2A28" w:rsidRPr="006B1A71">
        <w:rPr>
          <w:rFonts w:ascii="Calibri" w:hAnsi="Calibri"/>
        </w:rPr>
        <w:t>«</w:t>
      </w:r>
      <w:r w:rsidRPr="006B1A71">
        <w:rPr>
          <w:rFonts w:ascii="Calibri" w:hAnsi="Calibri"/>
        </w:rPr>
        <w:t>. Jedoch nicht, weil das Gebet die schwächere Art der Verursachung wäre, sondern</w:t>
      </w:r>
      <w:r w:rsidR="007C024A" w:rsidRPr="006B1A71">
        <w:rPr>
          <w:rFonts w:ascii="Calibri" w:hAnsi="Calibri"/>
        </w:rPr>
        <w:t xml:space="preserve"> u</w:t>
      </w:r>
      <w:r w:rsidR="007C024A" w:rsidRPr="006B1A71">
        <w:rPr>
          <w:rFonts w:ascii="Calibri" w:hAnsi="Calibri"/>
        </w:rPr>
        <w:t>m</w:t>
      </w:r>
      <w:r w:rsidR="007C024A" w:rsidRPr="006B1A71">
        <w:rPr>
          <w:rFonts w:ascii="Calibri" w:hAnsi="Calibri"/>
        </w:rPr>
        <w:t>gekehrt:</w:t>
      </w:r>
      <w:r w:rsidRPr="006B1A71">
        <w:rPr>
          <w:rFonts w:ascii="Calibri" w:hAnsi="Calibri"/>
        </w:rPr>
        <w:t xml:space="preserve"> weil es die stärkere ist. Denn anders als bei unseren Handlungen, sind seine Auswi</w:t>
      </w:r>
      <w:r w:rsidRPr="006B1A71">
        <w:rPr>
          <w:rFonts w:ascii="Calibri" w:hAnsi="Calibri"/>
        </w:rPr>
        <w:t>r</w:t>
      </w:r>
      <w:r w:rsidRPr="006B1A71">
        <w:rPr>
          <w:rFonts w:ascii="Calibri" w:hAnsi="Calibri"/>
        </w:rPr>
        <w:t xml:space="preserve">kungen nicht auf das Hier und Jetzt beschränkt. Mit dem Gebet können wir (a) an allen Orten der Welt eingreifen, und </w:t>
      </w:r>
      <w:r w:rsidR="007C024A" w:rsidRPr="006B1A71">
        <w:rPr>
          <w:rFonts w:ascii="Calibri" w:hAnsi="Calibri"/>
        </w:rPr>
        <w:t>das</w:t>
      </w:r>
      <w:r w:rsidRPr="006B1A71">
        <w:rPr>
          <w:rFonts w:ascii="Calibri" w:hAnsi="Calibri"/>
        </w:rPr>
        <w:t xml:space="preserve"> (b) nicht nur in der Gegenwart, sondern genauso in der Zukunft</w:t>
      </w:r>
      <w:r w:rsidR="007C024A" w:rsidRPr="006B1A71">
        <w:rPr>
          <w:rFonts w:ascii="Calibri" w:hAnsi="Calibri"/>
        </w:rPr>
        <w:t>, und</w:t>
      </w:r>
      <w:r w:rsidRPr="006B1A71">
        <w:rPr>
          <w:rFonts w:ascii="Calibri" w:hAnsi="Calibri"/>
        </w:rPr>
        <w:t xml:space="preserve"> (c) wir können Dinge erbitten (d.h. bewirken), die weit über unserer menschlichen Kraft liegen </w:t>
      </w:r>
      <w:r w:rsidR="007C024A" w:rsidRPr="006B1A71">
        <w:rPr>
          <w:rFonts w:ascii="Calibri" w:hAnsi="Calibri"/>
        </w:rPr>
        <w:t xml:space="preserve">würden </w:t>
      </w:r>
      <w:r w:rsidRPr="006B1A71">
        <w:rPr>
          <w:rFonts w:ascii="Calibri" w:hAnsi="Calibri"/>
        </w:rPr>
        <w:t xml:space="preserve">(z.B. die Bekehrung eines guten Freundes). Dieses dreifach </w:t>
      </w:r>
      <w:r w:rsidR="000B2A28" w:rsidRPr="006B1A71">
        <w:rPr>
          <w:rFonts w:ascii="Calibri" w:hAnsi="Calibri"/>
        </w:rPr>
        <w:t>»</w:t>
      </w:r>
      <w:r w:rsidRPr="006B1A71">
        <w:rPr>
          <w:rFonts w:ascii="Calibri" w:hAnsi="Calibri"/>
        </w:rPr>
        <w:t>erweiterte Wi</w:t>
      </w:r>
      <w:r w:rsidRPr="006B1A71">
        <w:rPr>
          <w:rFonts w:ascii="Calibri" w:hAnsi="Calibri"/>
        </w:rPr>
        <w:t>r</w:t>
      </w:r>
      <w:r w:rsidRPr="006B1A71">
        <w:rPr>
          <w:rFonts w:ascii="Calibri" w:hAnsi="Calibri"/>
        </w:rPr>
        <w:t>kungsfeld</w:t>
      </w:r>
      <w:r w:rsidR="000B2A28" w:rsidRPr="006B1A71">
        <w:rPr>
          <w:rFonts w:ascii="Calibri" w:hAnsi="Calibri"/>
        </w:rPr>
        <w:t>«</w:t>
      </w:r>
      <w:r w:rsidRPr="006B1A71">
        <w:rPr>
          <w:rFonts w:ascii="Calibri" w:hAnsi="Calibri"/>
        </w:rPr>
        <w:t xml:space="preserve"> des Bittgebetes ist der Grund, warum sich Gott die</w:t>
      </w:r>
      <w:r w:rsidR="007C024A" w:rsidRPr="006B1A71">
        <w:rPr>
          <w:rFonts w:ascii="Calibri" w:hAnsi="Calibri"/>
        </w:rPr>
        <w:t xml:space="preserve"> letzte</w:t>
      </w:r>
      <w:r w:rsidRPr="006B1A71">
        <w:rPr>
          <w:rFonts w:ascii="Calibri" w:hAnsi="Calibri"/>
        </w:rPr>
        <w:t xml:space="preserve"> Entscheidung vorbeha</w:t>
      </w:r>
      <w:r w:rsidRPr="006B1A71">
        <w:rPr>
          <w:rFonts w:ascii="Calibri" w:hAnsi="Calibri"/>
        </w:rPr>
        <w:t>l</w:t>
      </w:r>
      <w:r w:rsidRPr="006B1A71">
        <w:rPr>
          <w:rFonts w:ascii="Calibri" w:hAnsi="Calibri"/>
        </w:rPr>
        <w:t>ten hat, ob er es erhört oder nicht. Ohne diese Einschränkung wäre das Gebet unser Verde</w:t>
      </w:r>
      <w:r w:rsidRPr="006B1A71">
        <w:rPr>
          <w:rFonts w:ascii="Calibri" w:hAnsi="Calibri"/>
        </w:rPr>
        <w:t>r</w:t>
      </w:r>
      <w:r w:rsidRPr="006B1A71">
        <w:rPr>
          <w:rFonts w:ascii="Calibri" w:hAnsi="Calibri"/>
        </w:rPr>
        <w:t>ben. Es ist ja nicht einfach pure Willkür, wenn ein Schu</w:t>
      </w:r>
      <w:r w:rsidRPr="006B1A71">
        <w:rPr>
          <w:rFonts w:ascii="Calibri" w:hAnsi="Calibri"/>
        </w:rPr>
        <w:t>l</w:t>
      </w:r>
      <w:r w:rsidRPr="006B1A71">
        <w:rPr>
          <w:rFonts w:ascii="Calibri" w:hAnsi="Calibri"/>
        </w:rPr>
        <w:t xml:space="preserve">leiter sagt: Dieses und jenes ist euch laut Schulordnung freigestellt. Ihr könnt es tun, ohne weiter zu fragen. Aber das und das </w:t>
      </w:r>
      <w:proofErr w:type="gramStart"/>
      <w:r w:rsidRPr="006B1A71">
        <w:rPr>
          <w:rFonts w:ascii="Calibri" w:hAnsi="Calibri"/>
        </w:rPr>
        <w:t>ist</w:t>
      </w:r>
      <w:proofErr w:type="gramEnd"/>
      <w:r w:rsidR="007C024A" w:rsidRPr="006B1A71">
        <w:rPr>
          <w:rFonts w:ascii="Calibri" w:hAnsi="Calibri"/>
        </w:rPr>
        <w:t xml:space="preserve"> einfach</w:t>
      </w:r>
      <w:r w:rsidRPr="006B1A71">
        <w:rPr>
          <w:rFonts w:ascii="Calibri" w:hAnsi="Calibri"/>
        </w:rPr>
        <w:t xml:space="preserve"> zu gefährlich; das lässt sich nicht mit einer allgeme</w:t>
      </w:r>
      <w:r w:rsidRPr="006B1A71">
        <w:rPr>
          <w:rFonts w:ascii="Calibri" w:hAnsi="Calibri"/>
        </w:rPr>
        <w:t>i</w:t>
      </w:r>
      <w:r w:rsidRPr="006B1A71">
        <w:rPr>
          <w:rFonts w:ascii="Calibri" w:hAnsi="Calibri"/>
        </w:rPr>
        <w:t>nen Vorschrift regeln. Wenn ihr etwas davon tun wollt, dann müsst ihr mit eurem Anliegen schon in mein Büro kommen und die Sach</w:t>
      </w:r>
      <w:r w:rsidR="007C024A" w:rsidRPr="006B1A71">
        <w:rPr>
          <w:rFonts w:ascii="Calibri" w:hAnsi="Calibri"/>
        </w:rPr>
        <w:t>e mit mir besprechen. Und dann</w:t>
      </w:r>
      <w:r w:rsidRPr="006B1A71">
        <w:rPr>
          <w:rFonts w:ascii="Calibri" w:hAnsi="Calibri"/>
        </w:rPr>
        <w:t xml:space="preserve"> werden wir s</w:t>
      </w:r>
      <w:r w:rsidRPr="006B1A71">
        <w:rPr>
          <w:rFonts w:ascii="Calibri" w:hAnsi="Calibri"/>
        </w:rPr>
        <w:t>e</w:t>
      </w:r>
      <w:r w:rsidRPr="006B1A71">
        <w:rPr>
          <w:rFonts w:ascii="Calibri" w:hAnsi="Calibri"/>
        </w:rPr>
        <w:t>hen.</w:t>
      </w:r>
    </w:p>
    <w:p w:rsidR="00E57E4F" w:rsidRPr="006B1A71" w:rsidRDefault="00E57E4F" w:rsidP="007C024A">
      <w:pPr>
        <w:jc w:val="both"/>
        <w:rPr>
          <w:rFonts w:ascii="Calibri" w:hAnsi="Calibri"/>
        </w:rPr>
      </w:pPr>
      <w:r w:rsidRPr="006B1A71">
        <w:rPr>
          <w:rFonts w:ascii="Calibri" w:hAnsi="Calibri"/>
        </w:rPr>
        <w:t>Wenn unsere Gebete manchmal nicht erhört werden, dann nicht deswegen, weil sie unwir</w:t>
      </w:r>
      <w:r w:rsidRPr="006B1A71">
        <w:rPr>
          <w:rFonts w:ascii="Calibri" w:hAnsi="Calibri"/>
        </w:rPr>
        <w:t>k</w:t>
      </w:r>
      <w:r w:rsidRPr="006B1A71">
        <w:rPr>
          <w:rFonts w:ascii="Calibri" w:hAnsi="Calibri"/>
        </w:rPr>
        <w:t>sam wären oder weil man sie im Himmel nicht gehört hätte. Gott hört jedes Gebet. Aber er weiß auch, dass wir manchmal um Dinge bitten, die wir zwar selber für gut halten, die aber in Wir</w:t>
      </w:r>
      <w:r w:rsidRPr="006B1A71">
        <w:rPr>
          <w:rFonts w:ascii="Calibri" w:hAnsi="Calibri"/>
        </w:rPr>
        <w:t>k</w:t>
      </w:r>
      <w:r w:rsidRPr="006B1A71">
        <w:rPr>
          <w:rFonts w:ascii="Calibri" w:hAnsi="Calibri"/>
        </w:rPr>
        <w:t>lichkeit schlecht wären</w:t>
      </w:r>
      <w:r w:rsidR="007C024A" w:rsidRPr="006B1A71">
        <w:rPr>
          <w:rFonts w:ascii="Calibri" w:hAnsi="Calibri"/>
        </w:rPr>
        <w:t>, für uns oder für andere</w:t>
      </w:r>
      <w:r w:rsidRPr="006B1A71">
        <w:rPr>
          <w:rFonts w:ascii="Calibri" w:hAnsi="Calibri"/>
        </w:rPr>
        <w:t>. Und in solchen Fällen hört und erhört</w:t>
      </w:r>
      <w:r w:rsidRPr="006B1A71">
        <w:rPr>
          <w:rFonts w:ascii="Calibri" w:hAnsi="Calibri"/>
          <w:i/>
        </w:rPr>
        <w:t xml:space="preserve"> </w:t>
      </w:r>
      <w:r w:rsidRPr="006B1A71">
        <w:rPr>
          <w:rFonts w:ascii="Calibri" w:hAnsi="Calibri"/>
        </w:rPr>
        <w:t xml:space="preserve">Gott unser Gebet gerade dadurch, dass </w:t>
      </w:r>
      <w:r w:rsidR="007C024A" w:rsidRPr="006B1A71">
        <w:rPr>
          <w:rFonts w:ascii="Calibri" w:hAnsi="Calibri"/>
        </w:rPr>
        <w:t xml:space="preserve">er uns anscheinend </w:t>
      </w:r>
      <w:r w:rsidR="007C024A" w:rsidRPr="006B1A71">
        <w:rPr>
          <w:rFonts w:ascii="Calibri" w:hAnsi="Calibri"/>
          <w:i/>
          <w:iCs/>
        </w:rPr>
        <w:t>nicht erhört</w:t>
      </w:r>
      <w:r w:rsidR="007C024A" w:rsidRPr="006B1A71">
        <w:rPr>
          <w:rFonts w:ascii="Calibri" w:hAnsi="Calibri"/>
        </w:rPr>
        <w:t xml:space="preserve">¸ dass </w:t>
      </w:r>
      <w:r w:rsidRPr="006B1A71">
        <w:rPr>
          <w:rFonts w:ascii="Calibri" w:hAnsi="Calibri"/>
        </w:rPr>
        <w:t xml:space="preserve">wir </w:t>
      </w:r>
      <w:r w:rsidRPr="006B1A71">
        <w:rPr>
          <w:rFonts w:ascii="Calibri" w:hAnsi="Calibri"/>
          <w:iCs/>
        </w:rPr>
        <w:t>nicht</w:t>
      </w:r>
      <w:r w:rsidRPr="006B1A71">
        <w:rPr>
          <w:rFonts w:ascii="Calibri" w:hAnsi="Calibri"/>
          <w:i/>
        </w:rPr>
        <w:t xml:space="preserve"> </w:t>
      </w:r>
      <w:r w:rsidRPr="006B1A71">
        <w:rPr>
          <w:rFonts w:ascii="Calibri" w:hAnsi="Calibri"/>
        </w:rPr>
        <w:t>das</w:t>
      </w:r>
      <w:r w:rsidRPr="006B1A71">
        <w:rPr>
          <w:rFonts w:ascii="Calibri" w:hAnsi="Calibri"/>
          <w:i/>
        </w:rPr>
        <w:t xml:space="preserve"> </w:t>
      </w:r>
      <w:r w:rsidRPr="006B1A71">
        <w:rPr>
          <w:rFonts w:ascii="Calibri" w:hAnsi="Calibri"/>
        </w:rPr>
        <w:t>erhalten, um was wir g</w:t>
      </w:r>
      <w:r w:rsidRPr="006B1A71">
        <w:rPr>
          <w:rFonts w:ascii="Calibri" w:hAnsi="Calibri"/>
        </w:rPr>
        <w:t>e</w:t>
      </w:r>
      <w:r w:rsidRPr="006B1A71">
        <w:rPr>
          <w:rFonts w:ascii="Calibri" w:hAnsi="Calibri"/>
        </w:rPr>
        <w:t xml:space="preserve">beten haben, sondern indem er uns gibt, was </w:t>
      </w:r>
      <w:r w:rsidRPr="006B1A71">
        <w:rPr>
          <w:rFonts w:ascii="Calibri" w:hAnsi="Calibri"/>
          <w:iCs/>
        </w:rPr>
        <w:t xml:space="preserve">in Wirklichkeit </w:t>
      </w:r>
      <w:r w:rsidRPr="006B1A71">
        <w:rPr>
          <w:rFonts w:ascii="Calibri" w:hAnsi="Calibri"/>
        </w:rPr>
        <w:t xml:space="preserve">gut für uns ist. Treffend erklärt der hl. Augustinus über diese Beter: </w:t>
      </w:r>
      <w:r w:rsidR="000B2A28" w:rsidRPr="006B1A71">
        <w:rPr>
          <w:rFonts w:ascii="Calibri" w:hAnsi="Calibri"/>
        </w:rPr>
        <w:t>»</w:t>
      </w:r>
      <w:r w:rsidRPr="006B1A71">
        <w:rPr>
          <w:rFonts w:ascii="Calibri" w:hAnsi="Calibri"/>
        </w:rPr>
        <w:t>Zu seinem Heil wurde erhört, der nicht erhört wurde nach seinem Wi</w:t>
      </w:r>
      <w:r w:rsidRPr="006B1A71">
        <w:rPr>
          <w:rFonts w:ascii="Calibri" w:hAnsi="Calibri"/>
        </w:rPr>
        <w:t>l</w:t>
      </w:r>
      <w:r w:rsidR="000B2A28" w:rsidRPr="006B1A71">
        <w:rPr>
          <w:rFonts w:ascii="Calibri" w:hAnsi="Calibri"/>
        </w:rPr>
        <w:t>len« (</w:t>
      </w:r>
      <w:r w:rsidR="000B2A28" w:rsidRPr="006B1A71">
        <w:rPr>
          <w:rFonts w:ascii="Calibri" w:hAnsi="Calibri"/>
          <w:i/>
        </w:rPr>
        <w:t>Kom</w:t>
      </w:r>
      <w:r w:rsidR="000B2A28" w:rsidRPr="006B1A71">
        <w:rPr>
          <w:rFonts w:ascii="Calibri" w:hAnsi="Calibri"/>
        </w:rPr>
        <w:t>. zu 1Joh 6,6).</w:t>
      </w:r>
    </w:p>
    <w:p w:rsidR="00E57E4F" w:rsidRDefault="00E57E4F">
      <w:pPr>
        <w:jc w:val="both"/>
        <w:rPr>
          <w:rFonts w:ascii="Calibri" w:hAnsi="Calibri"/>
          <w:sz w:val="23"/>
        </w:rPr>
      </w:pPr>
    </w:p>
    <w:p w:rsidR="006B1A71" w:rsidRPr="006B1A71" w:rsidRDefault="006B1A71">
      <w:pPr>
        <w:jc w:val="both"/>
        <w:rPr>
          <w:rFonts w:ascii="Calibri" w:hAnsi="Calibri"/>
          <w:sz w:val="23"/>
        </w:rPr>
      </w:pPr>
    </w:p>
    <w:p w:rsidR="00E57E4F" w:rsidRPr="006B1A71" w:rsidRDefault="00E57E4F" w:rsidP="006B1A71">
      <w:pPr>
        <w:pBdr>
          <w:top w:val="single" w:sz="4" w:space="1" w:color="auto"/>
        </w:pBdr>
        <w:jc w:val="both"/>
        <w:rPr>
          <w:rFonts w:ascii="Calibri" w:hAnsi="Calibri"/>
          <w:b/>
        </w:rPr>
      </w:pPr>
      <w:r w:rsidRPr="006B1A71">
        <w:rPr>
          <w:rFonts w:ascii="Calibri" w:hAnsi="Calibri"/>
          <w:b/>
        </w:rPr>
        <w:t>Weiterführende Literatur:</w:t>
      </w:r>
    </w:p>
    <w:p w:rsidR="00E57E4F" w:rsidRPr="006B1A71" w:rsidRDefault="00E57E4F" w:rsidP="007C024A">
      <w:pPr>
        <w:jc w:val="both"/>
        <w:rPr>
          <w:rFonts w:ascii="Calibri" w:hAnsi="Calibri"/>
        </w:rPr>
      </w:pPr>
      <w:r w:rsidRPr="006B1A71">
        <w:rPr>
          <w:rFonts w:ascii="Calibri" w:hAnsi="Calibri"/>
        </w:rPr>
        <w:t>Dieser KIK hält sic</w:t>
      </w:r>
      <w:r w:rsidR="007C024A" w:rsidRPr="006B1A71">
        <w:rPr>
          <w:rFonts w:ascii="Calibri" w:hAnsi="Calibri"/>
        </w:rPr>
        <w:t>h weitgehend (zum Teil wörtlich</w:t>
      </w:r>
      <w:r w:rsidR="002879DF" w:rsidRPr="006B1A71">
        <w:rPr>
          <w:rFonts w:ascii="Calibri" w:hAnsi="Calibri"/>
        </w:rPr>
        <w:t>!</w:t>
      </w:r>
      <w:r w:rsidRPr="006B1A71">
        <w:rPr>
          <w:rFonts w:ascii="Calibri" w:hAnsi="Calibri"/>
        </w:rPr>
        <w:t xml:space="preserve">) an den Aufsatz von C.S. </w:t>
      </w:r>
      <w:r w:rsidRPr="006B1A71">
        <w:rPr>
          <w:rFonts w:ascii="Calibri" w:hAnsi="Calibri"/>
          <w:smallCaps/>
        </w:rPr>
        <w:t>Lewis</w:t>
      </w:r>
      <w:r w:rsidRPr="006B1A71">
        <w:rPr>
          <w:rFonts w:ascii="Calibri" w:hAnsi="Calibri"/>
        </w:rPr>
        <w:t xml:space="preserve">, </w:t>
      </w:r>
      <w:r w:rsidR="002879DF" w:rsidRPr="006B1A71">
        <w:rPr>
          <w:rFonts w:ascii="Calibri" w:hAnsi="Calibri"/>
        </w:rPr>
        <w:t>»</w:t>
      </w:r>
      <w:r w:rsidRPr="006B1A71">
        <w:rPr>
          <w:rFonts w:ascii="Calibri" w:hAnsi="Calibri"/>
        </w:rPr>
        <w:t>Beten und Arbeiten</w:t>
      </w:r>
      <w:r w:rsidR="002879DF" w:rsidRPr="006B1A71">
        <w:rPr>
          <w:rFonts w:ascii="Calibri" w:hAnsi="Calibri"/>
        </w:rPr>
        <w:t>«</w:t>
      </w:r>
      <w:r w:rsidRPr="006B1A71">
        <w:rPr>
          <w:rFonts w:ascii="Calibri" w:hAnsi="Calibri"/>
        </w:rPr>
        <w:t xml:space="preserve">, in </w:t>
      </w:r>
      <w:r w:rsidRPr="006B1A71">
        <w:rPr>
          <w:rFonts w:ascii="Calibri" w:hAnsi="Calibri"/>
          <w:i/>
        </w:rPr>
        <w:t>Gültiges und Endgültiges. Essays zu zei</w:t>
      </w:r>
      <w:r w:rsidRPr="006B1A71">
        <w:rPr>
          <w:rFonts w:ascii="Calibri" w:hAnsi="Calibri"/>
          <w:i/>
        </w:rPr>
        <w:t>t</w:t>
      </w:r>
      <w:r w:rsidRPr="006B1A71">
        <w:rPr>
          <w:rFonts w:ascii="Calibri" w:hAnsi="Calibri"/>
          <w:i/>
        </w:rPr>
        <w:t>gemäßen und unzeitgemäßen Fragen</w:t>
      </w:r>
      <w:r w:rsidRPr="006B1A71">
        <w:rPr>
          <w:rFonts w:ascii="Calibri" w:hAnsi="Calibri"/>
        </w:rPr>
        <w:t xml:space="preserve">, Brunnen-Verlag, Basel 1992, 26-29. </w:t>
      </w:r>
    </w:p>
    <w:p w:rsidR="002879DF" w:rsidRPr="006B1A71" w:rsidRDefault="002879DF" w:rsidP="007C024A">
      <w:pPr>
        <w:jc w:val="both"/>
        <w:rPr>
          <w:rFonts w:ascii="Calibri" w:hAnsi="Calibri"/>
        </w:rPr>
      </w:pPr>
    </w:p>
    <w:p w:rsidR="002879DF" w:rsidRPr="006B1A71" w:rsidRDefault="00E57E4F" w:rsidP="007C024A">
      <w:pPr>
        <w:jc w:val="both"/>
        <w:rPr>
          <w:rFonts w:ascii="Calibri" w:hAnsi="Calibri"/>
        </w:rPr>
      </w:pPr>
      <w:r w:rsidRPr="006B1A71">
        <w:rPr>
          <w:rFonts w:ascii="Calibri" w:hAnsi="Calibri"/>
        </w:rPr>
        <w:t xml:space="preserve">Weiter hilfreich zu diesem Thema sind: </w:t>
      </w:r>
    </w:p>
    <w:p w:rsidR="002879DF" w:rsidRPr="006B1A71" w:rsidRDefault="00E57E4F" w:rsidP="006B1A71">
      <w:pPr>
        <w:ind w:left="567" w:hanging="567"/>
        <w:jc w:val="both"/>
        <w:rPr>
          <w:rFonts w:ascii="Calibri" w:hAnsi="Calibri"/>
        </w:rPr>
      </w:pPr>
      <w:r w:rsidRPr="006B1A71">
        <w:rPr>
          <w:rFonts w:ascii="Calibri" w:hAnsi="Calibri"/>
        </w:rPr>
        <w:t xml:space="preserve">C.S. </w:t>
      </w:r>
      <w:r w:rsidRPr="006B1A71">
        <w:rPr>
          <w:rFonts w:ascii="Calibri" w:hAnsi="Calibri"/>
          <w:smallCaps/>
        </w:rPr>
        <w:t>Lewis</w:t>
      </w:r>
      <w:r w:rsidRPr="006B1A71">
        <w:rPr>
          <w:rFonts w:ascii="Calibri" w:hAnsi="Calibri"/>
        </w:rPr>
        <w:t xml:space="preserve">, </w:t>
      </w:r>
      <w:r w:rsidR="002879DF" w:rsidRPr="006B1A71">
        <w:rPr>
          <w:rFonts w:ascii="Calibri" w:hAnsi="Calibri"/>
        </w:rPr>
        <w:t>»</w:t>
      </w:r>
      <w:r w:rsidRPr="006B1A71">
        <w:rPr>
          <w:rFonts w:ascii="Calibri" w:hAnsi="Calibri"/>
        </w:rPr>
        <w:t>Von der Wirksamkeit des Betens</w:t>
      </w:r>
      <w:r w:rsidR="002879DF" w:rsidRPr="006B1A71">
        <w:rPr>
          <w:rFonts w:ascii="Calibri" w:hAnsi="Calibri"/>
        </w:rPr>
        <w:t>«</w:t>
      </w:r>
      <w:r w:rsidRPr="006B1A71">
        <w:rPr>
          <w:rFonts w:ascii="Calibri" w:hAnsi="Calibri"/>
        </w:rPr>
        <w:t xml:space="preserve">, in </w:t>
      </w:r>
      <w:r w:rsidRPr="006B1A71">
        <w:rPr>
          <w:rFonts w:ascii="Calibri" w:hAnsi="Calibri"/>
          <w:i/>
        </w:rPr>
        <w:t>Die letzte Nacht der Welt</w:t>
      </w:r>
      <w:r w:rsidRPr="006B1A71">
        <w:rPr>
          <w:rFonts w:ascii="Calibri" w:hAnsi="Calibri"/>
        </w:rPr>
        <w:t>, Brunnen</w:t>
      </w:r>
      <w:r w:rsidR="002879DF" w:rsidRPr="006B1A71">
        <w:rPr>
          <w:rFonts w:ascii="Calibri" w:hAnsi="Calibri"/>
        </w:rPr>
        <w:t>-Verlag, Basel 1995, 5-13.</w:t>
      </w:r>
    </w:p>
    <w:p w:rsidR="00E57E4F" w:rsidRPr="006B1A71" w:rsidRDefault="00E57E4F" w:rsidP="006B1A71">
      <w:pPr>
        <w:ind w:left="567" w:hanging="567"/>
        <w:jc w:val="both"/>
        <w:rPr>
          <w:rFonts w:ascii="Calibri" w:hAnsi="Calibri"/>
        </w:rPr>
      </w:pPr>
      <w:r w:rsidRPr="006B1A71">
        <w:rPr>
          <w:rFonts w:ascii="Calibri" w:hAnsi="Calibri"/>
        </w:rPr>
        <w:t xml:space="preserve">C.S. </w:t>
      </w:r>
      <w:r w:rsidRPr="006B1A71">
        <w:rPr>
          <w:rFonts w:ascii="Calibri" w:hAnsi="Calibri"/>
          <w:smallCaps/>
        </w:rPr>
        <w:t>Lewis</w:t>
      </w:r>
      <w:r w:rsidRPr="006B1A71">
        <w:rPr>
          <w:rFonts w:ascii="Calibri" w:hAnsi="Calibri"/>
        </w:rPr>
        <w:t xml:space="preserve">, </w:t>
      </w:r>
      <w:r w:rsidR="002879DF" w:rsidRPr="006B1A71">
        <w:rPr>
          <w:rFonts w:ascii="Calibri" w:hAnsi="Calibri"/>
        </w:rPr>
        <w:t>»</w:t>
      </w:r>
      <w:r w:rsidRPr="006B1A71">
        <w:rPr>
          <w:rFonts w:ascii="Calibri" w:hAnsi="Calibri"/>
        </w:rPr>
        <w:t>Das Bittgebet – ein Problem ohne Lösung</w:t>
      </w:r>
      <w:r w:rsidR="002879DF" w:rsidRPr="006B1A71">
        <w:rPr>
          <w:rFonts w:ascii="Calibri" w:hAnsi="Calibri"/>
        </w:rPr>
        <w:t>«</w:t>
      </w:r>
      <w:r w:rsidRPr="006B1A71">
        <w:rPr>
          <w:rFonts w:ascii="Calibri" w:hAnsi="Calibri"/>
        </w:rPr>
        <w:t xml:space="preserve">, in </w:t>
      </w:r>
      <w:r w:rsidRPr="006B1A71">
        <w:rPr>
          <w:rFonts w:ascii="Calibri" w:hAnsi="Calibri"/>
          <w:i/>
        </w:rPr>
        <w:t>Gedankengänge. Essays zu Christe</w:t>
      </w:r>
      <w:r w:rsidRPr="006B1A71">
        <w:rPr>
          <w:rFonts w:ascii="Calibri" w:hAnsi="Calibri"/>
          <w:i/>
        </w:rPr>
        <w:t>n</w:t>
      </w:r>
      <w:r w:rsidRPr="006B1A71">
        <w:rPr>
          <w:rFonts w:ascii="Calibri" w:hAnsi="Calibri"/>
          <w:i/>
        </w:rPr>
        <w:t>tum, Kunst und Kultur</w:t>
      </w:r>
      <w:r w:rsidRPr="006B1A71">
        <w:rPr>
          <w:rFonts w:ascii="Calibri" w:hAnsi="Calibri"/>
        </w:rPr>
        <w:t>, Brunnen-Verlag</w:t>
      </w:r>
      <w:r w:rsidR="00DE5A44" w:rsidRPr="006B1A71">
        <w:rPr>
          <w:rFonts w:ascii="Calibri" w:hAnsi="Calibri"/>
        </w:rPr>
        <w:t xml:space="preserve">, Basel </w:t>
      </w:r>
      <w:r w:rsidRPr="006B1A71">
        <w:rPr>
          <w:rFonts w:ascii="Calibri" w:hAnsi="Calibri"/>
        </w:rPr>
        <w:t>1986, 187-198.</w:t>
      </w:r>
    </w:p>
    <w:sectPr w:rsidR="00E57E4F" w:rsidRPr="006B1A71">
      <w:headerReference w:type="default" r:id="rId8"/>
      <w:footerReference w:type="even" r:id="rId9"/>
      <w:footerReference w:type="default" r:id="rId10"/>
      <w:pgSz w:w="11906" w:h="16838"/>
      <w:pgMar w:top="1361" w:right="1361" w:bottom="964"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BA" w:rsidRDefault="00B66ABA">
      <w:r>
        <w:separator/>
      </w:r>
    </w:p>
  </w:endnote>
  <w:endnote w:type="continuationSeparator" w:id="0">
    <w:p w:rsidR="00B66ABA" w:rsidRDefault="00B6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E" w:rsidRDefault="00447C2E" w:rsidP="006B1A7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47C2E" w:rsidRDefault="00447C2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2E" w:rsidRPr="006B1A71" w:rsidRDefault="00447C2E" w:rsidP="006B1A71">
    <w:pPr>
      <w:pStyle w:val="Fuzeile"/>
      <w:framePr w:wrap="around" w:vAnchor="text" w:hAnchor="margin" w:xAlign="center" w:y="1"/>
      <w:rPr>
        <w:rStyle w:val="Seitenzahl"/>
        <w:rFonts w:ascii="Calibri" w:hAnsi="Calibri"/>
      </w:rPr>
    </w:pPr>
    <w:r w:rsidRPr="006B1A71">
      <w:rPr>
        <w:rStyle w:val="Seitenzahl"/>
        <w:rFonts w:ascii="Calibri" w:hAnsi="Calibri"/>
      </w:rPr>
      <w:fldChar w:fldCharType="begin"/>
    </w:r>
    <w:r w:rsidRPr="006B1A71">
      <w:rPr>
        <w:rStyle w:val="Seitenzahl"/>
        <w:rFonts w:ascii="Calibri" w:hAnsi="Calibri"/>
      </w:rPr>
      <w:instrText xml:space="preserve">PAGE  </w:instrText>
    </w:r>
    <w:r w:rsidRPr="006B1A71">
      <w:rPr>
        <w:rStyle w:val="Seitenzahl"/>
        <w:rFonts w:ascii="Calibri" w:hAnsi="Calibri"/>
      </w:rPr>
      <w:fldChar w:fldCharType="separate"/>
    </w:r>
    <w:r w:rsidR="00335139">
      <w:rPr>
        <w:rStyle w:val="Seitenzahl"/>
        <w:rFonts w:ascii="Calibri" w:hAnsi="Calibri"/>
        <w:noProof/>
      </w:rPr>
      <w:t>3</w:t>
    </w:r>
    <w:r w:rsidRPr="006B1A71">
      <w:rPr>
        <w:rStyle w:val="Seitenzahl"/>
        <w:rFonts w:ascii="Calibri" w:hAnsi="Calibri"/>
      </w:rPr>
      <w:fldChar w:fldCharType="end"/>
    </w:r>
  </w:p>
  <w:p w:rsidR="00447C2E" w:rsidRDefault="00447C2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BA" w:rsidRDefault="00B66ABA">
      <w:r>
        <w:separator/>
      </w:r>
    </w:p>
  </w:footnote>
  <w:footnote w:type="continuationSeparator" w:id="0">
    <w:p w:rsidR="00B66ABA" w:rsidRDefault="00B66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71" w:rsidRPr="006B1A71" w:rsidRDefault="006B1A71" w:rsidP="006B1A71">
    <w:pPr>
      <w:pStyle w:val="Kopfzeile"/>
      <w:pBdr>
        <w:bottom w:val="single" w:sz="4" w:space="1" w:color="auto"/>
      </w:pBdr>
      <w:jc w:val="center"/>
      <w:rPr>
        <w:rFonts w:ascii="Calibri" w:hAnsi="Calibri"/>
        <w:i/>
      </w:rPr>
    </w:pPr>
    <w:r w:rsidRPr="006B1A71">
      <w:rPr>
        <w:rFonts w:ascii="Calibri" w:hAnsi="Calibri"/>
        <w:i/>
      </w:rPr>
      <w:t>KIK ‒ Überflüssiges Bittgebet?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1">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2">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3">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PUL_Endno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Diss-Literatur-PUL.enl&lt;/item&gt;&lt;/Libraries&gt;&lt;/ENLibraries&gt;"/>
  </w:docVars>
  <w:rsids>
    <w:rsidRoot w:val="005224D9"/>
    <w:rsid w:val="000B2A28"/>
    <w:rsid w:val="002459E1"/>
    <w:rsid w:val="002758DC"/>
    <w:rsid w:val="002879DF"/>
    <w:rsid w:val="002B425E"/>
    <w:rsid w:val="00327DB7"/>
    <w:rsid w:val="00335139"/>
    <w:rsid w:val="00447C2E"/>
    <w:rsid w:val="00500305"/>
    <w:rsid w:val="005224D9"/>
    <w:rsid w:val="00546038"/>
    <w:rsid w:val="005529FA"/>
    <w:rsid w:val="005A3597"/>
    <w:rsid w:val="006B1A71"/>
    <w:rsid w:val="007C024A"/>
    <w:rsid w:val="00843EE6"/>
    <w:rsid w:val="008B7B3A"/>
    <w:rsid w:val="00B56587"/>
    <w:rsid w:val="00B66ABA"/>
    <w:rsid w:val="00CE11B3"/>
    <w:rsid w:val="00DE5A44"/>
    <w:rsid w:val="00E351D9"/>
    <w:rsid w:val="00E57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A2351-6923-4F31-80D1-45AB61F4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zh-CN"/>
    </w:rPr>
  </w:style>
  <w:style w:type="paragraph" w:styleId="berschrift1">
    <w:name w:val="heading 1"/>
    <w:basedOn w:val="Standard"/>
    <w:next w:val="Standard"/>
    <w:qFormat/>
    <w:pPr>
      <w:keepNext/>
      <w:outlineLvl w:val="0"/>
    </w:pPr>
    <w:rPr>
      <w:b/>
      <w:bCs/>
      <w:kern w:val="32"/>
      <w:sz w:val="28"/>
      <w:szCs w:val="28"/>
    </w:rPr>
  </w:style>
  <w:style w:type="paragraph" w:styleId="berschrift2">
    <w:name w:val="heading 2"/>
    <w:basedOn w:val="Standard"/>
    <w:next w:val="Standard"/>
    <w:qFormat/>
    <w:pPr>
      <w:keepNext/>
      <w:ind w:left="397"/>
      <w:outlineLvl w:val="1"/>
    </w:pPr>
    <w:rPr>
      <w:b/>
      <w:bCs/>
      <w:sz w:val="26"/>
      <w:szCs w:val="26"/>
    </w:rPr>
  </w:style>
  <w:style w:type="paragraph" w:styleId="berschrift3">
    <w:name w:val="heading 3"/>
    <w:basedOn w:val="Standard"/>
    <w:next w:val="Standard"/>
    <w:qFormat/>
    <w:pPr>
      <w:keepNext/>
      <w:ind w:left="851"/>
      <w:outlineLvl w:val="2"/>
    </w:pPr>
    <w:rPr>
      <w:b/>
      <w:bCs/>
      <w:sz w:val="26"/>
      <w:szCs w:val="26"/>
    </w:rPr>
  </w:style>
  <w:style w:type="paragraph" w:styleId="berschrift4">
    <w:name w:val="heading 4"/>
    <w:basedOn w:val="Standard"/>
    <w:next w:val="Standard"/>
    <w:qFormat/>
    <w:pPr>
      <w:keepNext/>
      <w:ind w:left="1247"/>
      <w:outlineLvl w:val="3"/>
    </w:pPr>
    <w:rPr>
      <w:b/>
      <w:bCs/>
      <w:sz w:val="25"/>
      <w:szCs w:val="25"/>
    </w:rPr>
  </w:style>
  <w:style w:type="paragraph" w:styleId="berschrift5">
    <w:name w:val="heading 5"/>
    <w:basedOn w:val="Standard"/>
    <w:next w:val="Standard"/>
    <w:qFormat/>
    <w:pPr>
      <w:ind w:left="1701"/>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gen">
    <w:name w:val="Eigen"/>
    <w:basedOn w:val="Standard"/>
    <w:pPr>
      <w:numPr>
        <w:numId w:val="1"/>
      </w:numPr>
      <w:pBdr>
        <w:top w:val="single" w:sz="2" w:space="1" w:color="auto"/>
      </w:pBdr>
      <w:spacing w:before="120" w:after="60"/>
    </w:pPr>
    <w:rPr>
      <w:b/>
      <w:bCs/>
    </w:rPr>
  </w:style>
  <w:style w:type="paragraph" w:styleId="Dokumentstruktur">
    <w:name w:val="Document Map"/>
    <w:basedOn w:val="Standard"/>
    <w:semiHidden/>
    <w:pPr>
      <w:shd w:val="clear" w:color="auto" w:fill="000080"/>
    </w:pPr>
    <w:rPr>
      <w:rFonts w:ascii="Arial" w:hAnsi="Arial" w:cs="Arial"/>
      <w:sz w:val="20"/>
      <w:szCs w:val="20"/>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Fuzeile">
    <w:name w:val="footer"/>
    <w:basedOn w:val="Standard"/>
    <w:pPr>
      <w:tabs>
        <w:tab w:val="center" w:pos="4536"/>
        <w:tab w:val="right" w:pos="9072"/>
      </w:tabs>
    </w:pPr>
  </w:style>
  <w:style w:type="paragraph" w:customStyle="1" w:styleId="Block">
    <w:name w:val="Block"/>
    <w:basedOn w:val="Standard"/>
    <w:pPr>
      <w:spacing w:before="360" w:after="360"/>
      <w:ind w:left="737"/>
    </w:pPr>
    <w:rPr>
      <w:sz w:val="22"/>
      <w:szCs w:val="22"/>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Kopfzeile">
    <w:name w:val="header"/>
    <w:basedOn w:val="Standard"/>
    <w:rsid w:val="006B1A71"/>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1294</Words>
  <Characters>8159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Zugegegben, vielleicht sind Gebetserhörungen theoretisch möglich, aber wohl eher selten</vt:lpstr>
    </vt:vector>
  </TitlesOfParts>
  <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Zugegegben, vielleicht sind Gebetserhörungen theoretisch möglich, aber wohl eher selten</dc:title>
  <dc:subject/>
  <dc:creator>Markus Christoph</dc:creator>
  <cp:keywords/>
  <dc:description/>
  <cp:lastModifiedBy>Windows User</cp:lastModifiedBy>
  <cp:revision>3</cp:revision>
  <cp:lastPrinted>2014-05-03T14:07:00Z</cp:lastPrinted>
  <dcterms:created xsi:type="dcterms:W3CDTF">2018-08-29T15:30:00Z</dcterms:created>
  <dcterms:modified xsi:type="dcterms:W3CDTF">2018-08-29T15:31:00Z</dcterms:modified>
</cp:coreProperties>
</file>